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766E9" w14:textId="65339C68" w:rsidR="00923B72" w:rsidRPr="00E3774F" w:rsidRDefault="00923B72" w:rsidP="00923B72">
      <w:pPr>
        <w:jc w:val="center"/>
        <w:rPr>
          <w:rFonts w:ascii="GHEA Grapalat" w:hAnsi="GHEA Grapalat"/>
          <w:b/>
          <w:bCs/>
          <w:sz w:val="28"/>
          <w:szCs w:val="28"/>
          <w:lang w:val="hy-AM"/>
        </w:rPr>
      </w:pPr>
      <w:r w:rsidRPr="00E3774F">
        <w:rPr>
          <w:rFonts w:ascii="GHEA Grapalat" w:hAnsi="GHEA Grapalat"/>
          <w:b/>
          <w:bCs/>
          <w:sz w:val="28"/>
          <w:szCs w:val="28"/>
          <w:lang w:val="hy-AM"/>
        </w:rPr>
        <w:t>ՏԵԽՆԻԿԱԿԱՆ ԲՆՈՒԹԱԳԻՐ</w:t>
      </w:r>
    </w:p>
    <w:p w14:paraId="460CD251" w14:textId="62CF21FA" w:rsidR="00795C00" w:rsidRDefault="00923B72" w:rsidP="00923B72">
      <w:pPr>
        <w:jc w:val="center"/>
        <w:rPr>
          <w:rFonts w:ascii="GHEA Grapalat" w:hAnsi="GHEA Grapalat"/>
          <w:b/>
          <w:bCs/>
          <w:lang w:val="hy-AM"/>
        </w:rPr>
      </w:pPr>
      <w:r w:rsidRPr="00923B72">
        <w:rPr>
          <w:rFonts w:ascii="GHEA Grapalat" w:hAnsi="GHEA Grapalat"/>
          <w:b/>
          <w:bCs/>
          <w:lang w:val="hy-AM"/>
        </w:rPr>
        <w:t>ՍՄԿԲԿ-ԷԱՃԱՊՁԲ-26/12</w:t>
      </w:r>
    </w:p>
    <w:p w14:paraId="464E32FD" w14:textId="77777777" w:rsidR="00B92480" w:rsidRPr="00C65EEA" w:rsidRDefault="00B92480" w:rsidP="00B92480">
      <w:pPr>
        <w:ind w:firstLine="708"/>
        <w:jc w:val="center"/>
        <w:rPr>
          <w:rFonts w:ascii="GHEA Grapalat" w:hAnsi="GHEA Grapalat"/>
          <w:b/>
          <w:color w:val="FF0000"/>
          <w:sz w:val="20"/>
          <w:szCs w:val="20"/>
          <w:lang w:val="pt-BR"/>
        </w:rPr>
      </w:pPr>
      <w:r w:rsidRPr="00C65EEA">
        <w:rPr>
          <w:rFonts w:ascii="GHEA Grapalat" w:hAnsi="GHEA Grapalat"/>
          <w:b/>
          <w:color w:val="FF0000"/>
          <w:sz w:val="20"/>
          <w:szCs w:val="20"/>
          <w:lang w:val="pt-BR"/>
        </w:rPr>
        <w:t xml:space="preserve">Գնման գործընթացը կազմակերպվում է ղեկավարվելով </w:t>
      </w:r>
      <w:r w:rsidRPr="00C65EEA">
        <w:rPr>
          <w:rFonts w:ascii="GHEA Grapalat" w:hAnsi="GHEA Grapalat"/>
          <w:b/>
          <w:color w:val="FF0000"/>
          <w:sz w:val="20"/>
          <w:szCs w:val="20"/>
          <w:lang w:val="hy-AM"/>
        </w:rPr>
        <w:t>«</w:t>
      </w:r>
      <w:r w:rsidRPr="00C65EEA">
        <w:rPr>
          <w:rFonts w:ascii="GHEA Grapalat" w:hAnsi="GHEA Grapalat"/>
          <w:b/>
          <w:color w:val="FF0000"/>
          <w:sz w:val="20"/>
          <w:szCs w:val="20"/>
          <w:lang w:val="pt-BR"/>
        </w:rPr>
        <w:t>Գնումների մասին</w:t>
      </w:r>
      <w:r w:rsidRPr="00C65EEA">
        <w:rPr>
          <w:rFonts w:ascii="GHEA Grapalat" w:hAnsi="GHEA Grapalat"/>
          <w:b/>
          <w:color w:val="FF0000"/>
          <w:sz w:val="20"/>
          <w:szCs w:val="20"/>
          <w:lang w:val="hy-AM"/>
        </w:rPr>
        <w:t>»</w:t>
      </w:r>
      <w:r w:rsidRPr="00C65EEA">
        <w:rPr>
          <w:rFonts w:ascii="GHEA Grapalat" w:hAnsi="GHEA Grapalat"/>
          <w:b/>
          <w:color w:val="FF0000"/>
          <w:sz w:val="20"/>
          <w:szCs w:val="20"/>
          <w:lang w:val="pt-BR"/>
        </w:rPr>
        <w:t xml:space="preserve"> ՀՀ օրենքի 1</w:t>
      </w:r>
      <w:r w:rsidRPr="00C65EEA">
        <w:rPr>
          <w:rFonts w:ascii="GHEA Grapalat" w:hAnsi="GHEA Grapalat"/>
          <w:b/>
          <w:color w:val="FF0000"/>
          <w:sz w:val="20"/>
          <w:szCs w:val="20"/>
          <w:lang w:val="hy-AM"/>
        </w:rPr>
        <w:t>5</w:t>
      </w:r>
      <w:r w:rsidRPr="00C65EEA">
        <w:rPr>
          <w:rFonts w:ascii="GHEA Grapalat" w:hAnsi="GHEA Grapalat"/>
          <w:b/>
          <w:color w:val="FF0000"/>
          <w:sz w:val="20"/>
          <w:szCs w:val="20"/>
          <w:lang w:val="pt-BR"/>
        </w:rPr>
        <w:t>-րդ հոդվածի 6-րդ մասով:</w:t>
      </w:r>
    </w:p>
    <w:p w14:paraId="5A7D839F" w14:textId="77777777" w:rsidR="00E3774F" w:rsidRPr="00B92480" w:rsidRDefault="00E3774F" w:rsidP="00923B72">
      <w:pPr>
        <w:jc w:val="center"/>
        <w:rPr>
          <w:rFonts w:ascii="GHEA Grapalat" w:hAnsi="GHEA Grapalat"/>
          <w:b/>
          <w:bCs/>
          <w:lang w:val="pt-BR"/>
        </w:rPr>
      </w:pPr>
    </w:p>
    <w:tbl>
      <w:tblPr>
        <w:tblStyle w:val="ac"/>
        <w:tblW w:w="15467" w:type="dxa"/>
        <w:tblInd w:w="279" w:type="dxa"/>
        <w:tblLook w:val="04A0" w:firstRow="1" w:lastRow="0" w:firstColumn="1" w:lastColumn="0" w:noHBand="0" w:noVBand="1"/>
      </w:tblPr>
      <w:tblGrid>
        <w:gridCol w:w="679"/>
        <w:gridCol w:w="2373"/>
        <w:gridCol w:w="10981"/>
        <w:gridCol w:w="1434"/>
      </w:tblGrid>
      <w:tr w:rsidR="00E3774F" w:rsidRPr="00EC4F5C" w14:paraId="30B73B58" w14:textId="4420BC3F" w:rsidTr="00E3774F">
        <w:trPr>
          <w:trHeight w:val="488"/>
        </w:trPr>
        <w:tc>
          <w:tcPr>
            <w:tcW w:w="679" w:type="dxa"/>
            <w:shd w:val="clear" w:color="auto" w:fill="auto"/>
          </w:tcPr>
          <w:p w14:paraId="41E71AF1" w14:textId="00847187" w:rsidR="00E3774F" w:rsidRPr="00EC4F5C" w:rsidRDefault="00E3774F" w:rsidP="00EC4F5C">
            <w:pPr>
              <w:jc w:val="center"/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/>
                <w:b/>
                <w:bCs/>
              </w:rPr>
              <w:t xml:space="preserve">№ 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3271BD4F" w14:textId="0EE3A2BB" w:rsidR="00E3774F" w:rsidRPr="00923B72" w:rsidRDefault="00E3774F" w:rsidP="00EC4F5C">
            <w:pPr>
              <w:jc w:val="center"/>
              <w:rPr>
                <w:rFonts w:ascii="GHEA Grapalat" w:hAnsi="GHEA Grapalat"/>
                <w:b/>
                <w:bCs/>
                <w:sz w:val="22"/>
                <w:szCs w:val="22"/>
              </w:rPr>
            </w:pPr>
            <w:proofErr w:type="spellStart"/>
            <w:r w:rsidRPr="00923B72">
              <w:rPr>
                <w:rFonts w:ascii="GHEA Grapalat" w:hAnsi="GHEA Grapalat"/>
                <w:b/>
                <w:bCs/>
                <w:sz w:val="22"/>
                <w:szCs w:val="22"/>
              </w:rPr>
              <w:t>Անվանում</w:t>
            </w:r>
            <w:proofErr w:type="spellEnd"/>
          </w:p>
        </w:tc>
        <w:tc>
          <w:tcPr>
            <w:tcW w:w="10981" w:type="dxa"/>
            <w:shd w:val="clear" w:color="auto" w:fill="auto"/>
            <w:vAlign w:val="center"/>
          </w:tcPr>
          <w:p w14:paraId="50784335" w14:textId="204E184B" w:rsidR="00E3774F" w:rsidRPr="00923B72" w:rsidRDefault="00E3774F" w:rsidP="00EC4F5C">
            <w:pPr>
              <w:jc w:val="center"/>
              <w:rPr>
                <w:rFonts w:ascii="GHEA Grapalat" w:hAnsi="GHEA Grapalat"/>
                <w:b/>
                <w:bCs/>
                <w:sz w:val="22"/>
                <w:szCs w:val="22"/>
              </w:rPr>
            </w:pPr>
            <w:proofErr w:type="spellStart"/>
            <w:r w:rsidRPr="00923B72">
              <w:rPr>
                <w:rFonts w:ascii="GHEA Grapalat" w:hAnsi="GHEA Grapalat"/>
                <w:b/>
                <w:bCs/>
                <w:sz w:val="22"/>
                <w:szCs w:val="22"/>
              </w:rPr>
              <w:t>Տեխնիկական</w:t>
            </w:r>
            <w:proofErr w:type="spellEnd"/>
            <w:r w:rsidRPr="00923B72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b/>
                <w:bCs/>
                <w:sz w:val="22"/>
                <w:szCs w:val="22"/>
              </w:rPr>
              <w:t>բնութագիր</w:t>
            </w:r>
            <w:proofErr w:type="spellEnd"/>
          </w:p>
        </w:tc>
        <w:tc>
          <w:tcPr>
            <w:tcW w:w="1434" w:type="dxa"/>
            <w:shd w:val="clear" w:color="auto" w:fill="auto"/>
          </w:tcPr>
          <w:p w14:paraId="36E28B90" w14:textId="37C3DF60" w:rsidR="00E3774F" w:rsidRPr="00923B72" w:rsidRDefault="00E3774F" w:rsidP="00923B72">
            <w:pPr>
              <w:jc w:val="center"/>
              <w:rPr>
                <w:rFonts w:ascii="GHEA Grapalat" w:hAnsi="GHEA Grapalat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Քանակը</w:t>
            </w:r>
            <w:proofErr w:type="spellEnd"/>
          </w:p>
        </w:tc>
      </w:tr>
      <w:tr w:rsidR="00E3774F" w:rsidRPr="00EC4F5C" w14:paraId="6DA13A66" w14:textId="2C10E283" w:rsidTr="00E3774F">
        <w:tc>
          <w:tcPr>
            <w:tcW w:w="679" w:type="dxa"/>
          </w:tcPr>
          <w:p w14:paraId="000D3758" w14:textId="1610E51E" w:rsidR="00E3774F" w:rsidRDefault="00E3774F" w:rsidP="00923B72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2373" w:type="dxa"/>
          </w:tcPr>
          <w:p w14:paraId="69E148D7" w14:textId="2455766D" w:rsidR="00E3774F" w:rsidRPr="00923B72" w:rsidRDefault="00E3774F" w:rsidP="00247D00">
            <w:pPr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Ճկուն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էնդոսկոպիկ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համակարգ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ներառյալ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պրոցեսսոր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գաստրոսկոպ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կոլոնոսկոպ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մոնիտոր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կանգնակ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ջրի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պոմպ</w:t>
            </w:r>
            <w:proofErr w:type="spellEnd"/>
          </w:p>
          <w:p w14:paraId="006C78D0" w14:textId="732A9ECC" w:rsidR="00E3774F" w:rsidRPr="00923B72" w:rsidRDefault="00E3774F" w:rsidP="00923B72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0981" w:type="dxa"/>
          </w:tcPr>
          <w:p w14:paraId="3E79E745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Լրակազմը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բաղկացած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է՝</w:t>
            </w:r>
          </w:p>
          <w:p w14:paraId="65AA1B27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էնդոսկոպիկ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համակարգի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վիդեոպրոցեսսոր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որը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պետք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համատեղելի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լինի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առաջարկվող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վիդեոգաստրոսկոպերի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հետ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պետք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հնարավոր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լինի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օգտագործել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նաև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վիդեոկոլոնոսկոպերի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հետ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>,</w:t>
            </w:r>
          </w:p>
          <w:p w14:paraId="49E0A63F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պետք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ունենա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հատուկ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ռեժիմ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արյունատար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անոթների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պատկերավորման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լավացման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>,</w:t>
            </w:r>
          </w:p>
          <w:p w14:paraId="4A569B20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պատկերի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եզրերի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ընդգծման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ուժեղացման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էլեկտրոնային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ռեժիմ</w:t>
            </w:r>
            <w:proofErr w:type="spellEnd"/>
          </w:p>
          <w:p w14:paraId="7789E51A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Ստոպ-կադր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էֆեկտի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առկայություն</w:t>
            </w:r>
            <w:proofErr w:type="spellEnd"/>
          </w:p>
          <w:p w14:paraId="0027056B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վիդեոպրոցեսորի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գործառույթները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կառավարելու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ունակություն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էնոդսկոպի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վրա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առկա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կոճակների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օգնությամբ</w:t>
            </w:r>
            <w:proofErr w:type="spellEnd"/>
          </w:p>
          <w:p w14:paraId="74078DCB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էնդոսկոպերի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նոյնականացման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ֆունկցիա</w:t>
            </w:r>
            <w:proofErr w:type="spellEnd"/>
          </w:p>
          <w:p w14:paraId="60D7A03A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սպիտակի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բալանսի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կարգավորման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հնարավորություն</w:t>
            </w:r>
            <w:proofErr w:type="spellEnd"/>
          </w:p>
          <w:p w14:paraId="4B2AC67C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անալոգային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ելքեր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- RGB, SYNC, Y/C, AV</w:t>
            </w:r>
          </w:p>
          <w:p w14:paraId="430D4EB9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Թվային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ելքեր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առնվազն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DVI</w:t>
            </w:r>
          </w:p>
          <w:p w14:paraId="7091FA94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Կարմիր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/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Կապույտ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տոնի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ճշգրտում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- ±25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քայլ</w:t>
            </w:r>
            <w:proofErr w:type="spellEnd"/>
          </w:p>
          <w:p w14:paraId="2B46E4C5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Պատկերները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տեսանյութերը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USB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կրիչում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պահելու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ունակություն</w:t>
            </w:r>
            <w:proofErr w:type="spellEnd"/>
          </w:p>
          <w:p w14:paraId="59C32DB6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USB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պորտ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պետք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տեղակայված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լինի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պրոցեսորի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առջևի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վահանակի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վրա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ավելի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արագ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կազմակերպման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</w:p>
          <w:p w14:paraId="2FBD7848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Ներքին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հիշողությունից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ձայնագրված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նկարները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դիտելու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հնարավորություն</w:t>
            </w:r>
            <w:proofErr w:type="spellEnd"/>
          </w:p>
          <w:p w14:paraId="12BC41D8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լուսադիոդային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էնդոսկոպիկ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լույսի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աղբյուր</w:t>
            </w:r>
            <w:proofErr w:type="spellEnd"/>
          </w:p>
          <w:p w14:paraId="5B36AD38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լամպի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հզորությունը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ոչ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պակաս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քան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35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Վտ</w:t>
            </w:r>
            <w:proofErr w:type="spellEnd"/>
          </w:p>
          <w:p w14:paraId="5BA02E8F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լամպի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աշխատունակության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ժամկետը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ոչ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պակաս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քան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10 000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ժամ</w:t>
            </w:r>
            <w:proofErr w:type="spellEnd"/>
          </w:p>
          <w:p w14:paraId="2B270F66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lastRenderedPageBreak/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Պայծառության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կառավարումը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ձեռքով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կամ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ավտոմատ</w:t>
            </w:r>
            <w:proofErr w:type="spellEnd"/>
          </w:p>
          <w:p w14:paraId="148681AB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ներկառուցված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պոմպ</w:t>
            </w:r>
            <w:proofErr w:type="spellEnd"/>
          </w:p>
          <w:p w14:paraId="072926C9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Օդի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մատակարարման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ինտենսիվության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մակարդակների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փոփոխման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հնարավորություն</w:t>
            </w:r>
            <w:proofErr w:type="spellEnd"/>
          </w:p>
          <w:p w14:paraId="50C1A032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Լույսի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ինտենսիվության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մակարդակի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փոփոխման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հնարավորություն</w:t>
            </w:r>
            <w:proofErr w:type="spellEnd"/>
          </w:p>
          <w:p w14:paraId="2F2B7A54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Լամպի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մաշվածության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ցուցիչ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կառավարման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վահանակի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վրա</w:t>
            </w:r>
            <w:proofErr w:type="spellEnd"/>
          </w:p>
          <w:p w14:paraId="3200AC07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ջրի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տարա</w:t>
            </w:r>
            <w:proofErr w:type="spellEnd"/>
          </w:p>
          <w:p w14:paraId="5ED45545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ստեղնաշարի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առկայություն</w:t>
            </w:r>
            <w:proofErr w:type="spellEnd"/>
          </w:p>
          <w:p w14:paraId="12D811E9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Վիդեոգաստրոսկոպ</w:t>
            </w:r>
            <w:proofErr w:type="spellEnd"/>
          </w:p>
          <w:p w14:paraId="0633C2F5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պետք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համատեղելի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լինի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պրոցեսսորի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հետ</w:t>
            </w:r>
            <w:proofErr w:type="spellEnd"/>
          </w:p>
          <w:p w14:paraId="0ACAE409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Դիտման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ուղղությունը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ուղիղ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դիտում</w:t>
            </w:r>
            <w:proofErr w:type="spellEnd"/>
          </w:p>
          <w:p w14:paraId="249AD522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Դիտման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- 140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62EF451A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Տեսադաշտի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խորությունը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- 3-100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մմ</w:t>
            </w:r>
            <w:proofErr w:type="spellEnd"/>
          </w:p>
          <w:p w14:paraId="103AE8CA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Դիստալ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ծայրի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տրամագիծը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- 9,6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մմ</w:t>
            </w:r>
            <w:proofErr w:type="spellEnd"/>
          </w:p>
          <w:p w14:paraId="3F0147E7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Գործիքային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անցքի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տրամագիծը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2,8մմ</w:t>
            </w:r>
          </w:p>
          <w:p w14:paraId="2F303D70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թեքման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դեպի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վեր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210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68B1C754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ներքև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թեքման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90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0738D2F6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թեքման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դեպի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ձախ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100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2A01DAFF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թեքման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դեպի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աջ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100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243B21E2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հատվածի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երկարությունը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1050մմ</w:t>
            </w:r>
          </w:p>
          <w:p w14:paraId="6B31F3DC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Վիդեոկոլոնոսկոպ</w:t>
            </w:r>
            <w:proofErr w:type="spellEnd"/>
          </w:p>
          <w:p w14:paraId="76653C80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Պետք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համատեղելի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լինի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վիդե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պրոցեսսորի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հետ</w:t>
            </w:r>
            <w:proofErr w:type="spellEnd"/>
          </w:p>
          <w:p w14:paraId="24CEE4D3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Դիտման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ուղղությունը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ուղիղ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դիտում</w:t>
            </w:r>
            <w:proofErr w:type="spellEnd"/>
          </w:p>
          <w:p w14:paraId="302D42E7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Դիտման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- 140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536C6000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Տեսադաշտի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խորությունը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- 3-100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մմ</w:t>
            </w:r>
            <w:proofErr w:type="spellEnd"/>
          </w:p>
          <w:p w14:paraId="7FABAFCC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Դիստալ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ծայրի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տրամագիծը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12,8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մմ</w:t>
            </w:r>
            <w:proofErr w:type="spellEnd"/>
          </w:p>
          <w:p w14:paraId="7884101B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Տեղադրման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խողովակի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տրամագիծը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12,8մմ</w:t>
            </w:r>
          </w:p>
          <w:p w14:paraId="7D6AC455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lastRenderedPageBreak/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Գործիքային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անցքի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տրամագիծը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մմ</w:t>
            </w:r>
            <w:proofErr w:type="spellEnd"/>
          </w:p>
          <w:p w14:paraId="03FAD9B5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թեքման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դեպի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վեր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180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497EACBA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ներքև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թեքման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180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1BB52959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թեքման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դեպի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ձախ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160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100003A4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մասի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թեքման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անկյունը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դեպի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աջ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160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աստիճան</w:t>
            </w:r>
            <w:proofErr w:type="spellEnd"/>
          </w:p>
          <w:p w14:paraId="41B063C8" w14:textId="6B9868EB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Աշխատանքային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հատվածի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երկարությունը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– 1650մմ</w:t>
            </w:r>
          </w:p>
          <w:p w14:paraId="0B8FAC41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Լրակազմը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պետք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ունենա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սայլակ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մոնիտորի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ամրացման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բաղկացուցիչների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տեղադրման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</w:p>
          <w:p w14:paraId="363AB617" w14:textId="77777777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</w:rPr>
            </w:pPr>
            <w:r w:rsidRPr="00923B72">
              <w:rPr>
                <w:rFonts w:ascii="Microsoft JhengHei" w:eastAsia="Microsoft JhengHei" w:hAnsi="Microsoft JhengHei" w:cs="Microsoft JhengHei" w:hint="eastAsia"/>
                <w:sz w:val="22"/>
                <w:szCs w:val="22"/>
              </w:rPr>
              <w:t>․</w:t>
            </w:r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Մոնիտորը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համատեղելի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պրոցեսսորի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հետ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923B72">
              <w:rPr>
                <w:rFonts w:ascii="GHEA Grapalat" w:hAnsi="GHEA Grapalat"/>
                <w:sz w:val="22"/>
                <w:szCs w:val="22"/>
              </w:rPr>
              <w:t>առնվազն</w:t>
            </w:r>
            <w:proofErr w:type="spellEnd"/>
            <w:r w:rsidRPr="00923B72">
              <w:rPr>
                <w:rFonts w:ascii="GHEA Grapalat" w:hAnsi="GHEA Grapalat"/>
                <w:sz w:val="22"/>
                <w:szCs w:val="22"/>
              </w:rPr>
              <w:t xml:space="preserve"> 24՛՛</w:t>
            </w:r>
          </w:p>
          <w:p w14:paraId="5C636EDF" w14:textId="38947AA9" w:rsidR="00E3774F" w:rsidRPr="00923B72" w:rsidRDefault="00E3774F" w:rsidP="00EC4F5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23B72">
              <w:rPr>
                <w:rFonts w:ascii="Microsoft JhengHei" w:eastAsia="Microsoft JhengHei" w:hAnsi="Microsoft JhengHei" w:cs="Microsoft JhengHei"/>
                <w:sz w:val="22"/>
                <w:szCs w:val="22"/>
                <w:lang w:val="hy-AM"/>
              </w:rPr>
              <w:t xml:space="preserve">․ </w:t>
            </w:r>
            <w:r w:rsidRPr="00923B72">
              <w:rPr>
                <w:rFonts w:ascii="GHEA Grapalat" w:hAnsi="GHEA Grapalat"/>
                <w:sz w:val="22"/>
                <w:szCs w:val="22"/>
                <w:lang w:val="hy-AM"/>
              </w:rPr>
              <w:t>Էնդոսկոպիկ ջրի պոմպ՝ համատեղելի էնդոսկոպերի հետ</w:t>
            </w:r>
          </w:p>
        </w:tc>
        <w:tc>
          <w:tcPr>
            <w:tcW w:w="1434" w:type="dxa"/>
          </w:tcPr>
          <w:p w14:paraId="1ECE9535" w14:textId="763ECF05" w:rsidR="00E3774F" w:rsidRDefault="00E3774F" w:rsidP="00923B7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</w:tr>
    </w:tbl>
    <w:p w14:paraId="460A3665" w14:textId="77777777" w:rsidR="00E3774F" w:rsidRP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lastRenderedPageBreak/>
        <w:t xml:space="preserve">Տեղադրում և մեկնարկ </w:t>
      </w:r>
    </w:p>
    <w:p w14:paraId="10D58F4B" w14:textId="77777777" w:rsidR="00E3774F" w:rsidRP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 xml:space="preserve">Աշխատակազմի ուսուցում տեղում </w:t>
      </w:r>
    </w:p>
    <w:p w14:paraId="6BE6F87A" w14:textId="77777777" w:rsidR="00E3774F" w:rsidRP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 xml:space="preserve">Օգտագործման ձեռնարկ հայերեն կամ անգլերեն կամ ռուսերեն </w:t>
      </w:r>
    </w:p>
    <w:p w14:paraId="02B71555" w14:textId="667BAF8B" w:rsidR="00E3774F" w:rsidRP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>Բոլոր սարքավորումներն ու գործիքակազմը պետք է համատեղելի լինեն միմյանց հետ</w:t>
      </w:r>
    </w:p>
    <w:p w14:paraId="16D73E0F" w14:textId="77777777" w:rsidR="00E3774F" w:rsidRP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>Սարքավորումը պետք է լինի նոր, չօգտագործված</w:t>
      </w:r>
    </w:p>
    <w:p w14:paraId="5A7481EA" w14:textId="77777777" w:rsidR="00E3774F" w:rsidRP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 xml:space="preserve">Լրակազմում ներառված են բոլոր անհրաժեշտ լրացուցիչ սարքերը և պարագաները, որոնք անհրաժեշտ են լիարժեք գործունեության համար  </w:t>
      </w:r>
    </w:p>
    <w:p w14:paraId="6C09588F" w14:textId="5AAA5BA9" w:rsidR="00E3774F" w:rsidRP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>Երաշխիքը ոչ պակաս քան 12 ամիս</w:t>
      </w:r>
    </w:p>
    <w:p w14:paraId="30DB2872" w14:textId="3D975777" w:rsidR="00E3774F" w:rsidRP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>Որակի վկայականներ (առկայություն).</w:t>
      </w:r>
    </w:p>
    <w:p w14:paraId="5401DAFC" w14:textId="77777777" w:rsidR="002A0860" w:rsidRPr="002A0860" w:rsidRDefault="002A0860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2A0860">
        <w:rPr>
          <w:rFonts w:ascii="GHEA Grapalat" w:hAnsi="GHEA Grapalat"/>
          <w:lang w:val="hy-AM"/>
        </w:rPr>
        <w:t>Մասնակիցների կողմից պետք է ներկայացվի տեղեկատվություն ապրանքային նշանի, ֆիրմային անվանման, մոդելի և արտադրողի վերաբերյալ (ապրանքի նկարագիր), իսկ պայմանագրի կատարման փուլում՝ ապրանքն արտադրողից կամ վերջինիս ներկայացուցչից երաշխիքային նամակ կամ համապատասխանության սերտիֆիկատ:</w:t>
      </w:r>
    </w:p>
    <w:p w14:paraId="5CC5F2BF" w14:textId="7CC29120" w:rsidR="00E3774F" w:rsidRPr="002A0860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b/>
          <w:bCs/>
          <w:color w:val="000000"/>
          <w:kern w:val="0"/>
          <w:lang w:val="hy-AM" w:eastAsia="ru-RU"/>
          <w14:ligatures w14:val="none"/>
        </w:rPr>
      </w:pPr>
      <w:r w:rsidRPr="002A0860">
        <w:rPr>
          <w:rFonts w:ascii="GHEA Grapalat" w:eastAsia="Times New Roman" w:hAnsi="GHEA Grapalat" w:cs="Calibri"/>
          <w:b/>
          <w:bCs/>
          <w:color w:val="000000"/>
          <w:kern w:val="0"/>
          <w:lang w:val="hy-AM" w:eastAsia="ru-RU"/>
          <w14:ligatures w14:val="none"/>
        </w:rPr>
        <w:t xml:space="preserve">Ապրանքի մատակարարման ժամկետը - ֆինանսական միջոցներ նախատեսվելու դեպքում կողմերի միջև կնքվող համաձայնագրի ուժի մեջ մտնելու օրվանից </w:t>
      </w:r>
      <w:r w:rsidR="00EE3DF3">
        <w:rPr>
          <w:rFonts w:ascii="GHEA Grapalat" w:eastAsia="Times New Roman" w:hAnsi="GHEA Grapalat" w:cs="Calibri"/>
          <w:b/>
          <w:bCs/>
          <w:color w:val="000000"/>
          <w:kern w:val="0"/>
          <w:lang w:val="hy-AM" w:eastAsia="ru-RU"/>
          <w14:ligatures w14:val="none"/>
        </w:rPr>
        <w:t>50</w:t>
      </w:r>
      <w:r w:rsidRPr="002A0860">
        <w:rPr>
          <w:rFonts w:ascii="GHEA Grapalat" w:eastAsia="Times New Roman" w:hAnsi="GHEA Grapalat" w:cs="Calibri"/>
          <w:b/>
          <w:bCs/>
          <w:color w:val="000000"/>
          <w:kern w:val="0"/>
          <w:lang w:val="hy-AM" w:eastAsia="ru-RU"/>
          <w14:ligatures w14:val="none"/>
        </w:rPr>
        <w:t xml:space="preserve"> օրացուցային օր։ </w:t>
      </w:r>
    </w:p>
    <w:p w14:paraId="6E28E473" w14:textId="59C0D589" w:rsidR="00E3774F" w:rsidRDefault="00E3774F" w:rsidP="00E3774F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</w:pP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 xml:space="preserve">Ծանոթություն – Եթե գնման առարկաների հատկանիշները  պահանջ կամ հղում պարունակեն որևէ առևտրային նշանի, ֆիրմային անվանմանը, արտոնագրին, էսքիզին կամ մոդելին, ծագման երկրին կամ կոնկրետ աղբյուրին կամ արտադրողին, բացառությամբ այն դեպքերի, երբ անհնար է գնման առարկայի բնութագրումն առանց դրանց: Հղումներ օգտագործելու դեպքում հատկանիշների բնութագրում կարդալ </w:t>
      </w:r>
      <w:r w:rsidRPr="00E3774F">
        <w:rPr>
          <w:rFonts w:ascii="GHEA Grapalat" w:eastAsia="Times New Roman" w:hAnsi="GHEA Grapalat" w:cs="Calibri"/>
          <w:color w:val="FF0000"/>
          <w:kern w:val="0"/>
          <w:lang w:val="hy-AM" w:eastAsia="ru-RU"/>
          <w14:ligatures w14:val="none"/>
        </w:rPr>
        <w:t>«կամ համարժեք</w:t>
      </w:r>
      <w:r w:rsidRPr="00E3774F">
        <w:rPr>
          <w:rFonts w:ascii="GHEA Grapalat" w:eastAsia="Times New Roman" w:hAnsi="GHEA Grapalat" w:cs="Calibri"/>
          <w:color w:val="000000"/>
          <w:kern w:val="0"/>
          <w:lang w:val="hy-AM" w:eastAsia="ru-RU"/>
          <w14:ligatures w14:val="none"/>
        </w:rPr>
        <w:t xml:space="preserve">» բառը:  Համաձայն (Օրենքի Հոդված 13, Կետ 5) </w:t>
      </w:r>
    </w:p>
    <w:p w14:paraId="0859BBFC" w14:textId="77777777" w:rsidR="00923B72" w:rsidRDefault="00923B72">
      <w:pPr>
        <w:rPr>
          <w:rFonts w:ascii="GHEA Grapalat" w:hAnsi="GHEA Grapalat"/>
          <w:sz w:val="22"/>
          <w:szCs w:val="22"/>
          <w:lang w:val="hy-AM"/>
        </w:rPr>
      </w:pPr>
    </w:p>
    <w:p w14:paraId="5D20E16F" w14:textId="77777777" w:rsidR="001172A8" w:rsidRDefault="001172A8" w:rsidP="001172A8">
      <w:pPr>
        <w:jc w:val="center"/>
        <w:rPr>
          <w:rFonts w:ascii="GHEA Grapalat" w:hAnsi="GHEA Grapalat"/>
          <w:lang w:val="hy-AM"/>
        </w:rPr>
      </w:pPr>
    </w:p>
    <w:p w14:paraId="7B7B4F92" w14:textId="0CF2E3FC" w:rsidR="001172A8" w:rsidRDefault="001172A8" w:rsidP="001172A8">
      <w:pPr>
        <w:jc w:val="center"/>
        <w:rPr>
          <w:rFonts w:ascii="GHEA Grapalat" w:hAnsi="GHEA Grapalat"/>
          <w:lang w:val="hy-AM"/>
        </w:rPr>
      </w:pPr>
      <w:r w:rsidRPr="001172A8">
        <w:rPr>
          <w:rFonts w:ascii="GHEA Grapalat" w:hAnsi="GHEA Grapalat"/>
          <w:lang w:val="hy-AM"/>
        </w:rPr>
        <w:t>Техническая спецификация</w:t>
      </w:r>
    </w:p>
    <w:tbl>
      <w:tblPr>
        <w:tblStyle w:val="ac"/>
        <w:tblW w:w="15467" w:type="dxa"/>
        <w:tblInd w:w="279" w:type="dxa"/>
        <w:tblLook w:val="04A0" w:firstRow="1" w:lastRow="0" w:firstColumn="1" w:lastColumn="0" w:noHBand="0" w:noVBand="1"/>
      </w:tblPr>
      <w:tblGrid>
        <w:gridCol w:w="679"/>
        <w:gridCol w:w="2373"/>
        <w:gridCol w:w="10981"/>
        <w:gridCol w:w="1434"/>
      </w:tblGrid>
      <w:tr w:rsidR="002A0860" w:rsidRPr="002A0860" w14:paraId="0CEDA659" w14:textId="77777777" w:rsidTr="002C0A53">
        <w:trPr>
          <w:trHeight w:val="488"/>
        </w:trPr>
        <w:tc>
          <w:tcPr>
            <w:tcW w:w="679" w:type="dxa"/>
            <w:shd w:val="clear" w:color="auto" w:fill="auto"/>
          </w:tcPr>
          <w:p w14:paraId="1C43F02F" w14:textId="77777777" w:rsidR="002A0860" w:rsidRPr="002A0860" w:rsidRDefault="002A0860" w:rsidP="002A0860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A086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2373" w:type="dxa"/>
            <w:shd w:val="clear" w:color="auto" w:fill="auto"/>
          </w:tcPr>
          <w:p w14:paraId="756203FA" w14:textId="35E0F581" w:rsidR="002A0860" w:rsidRPr="002A0860" w:rsidRDefault="002A0860" w:rsidP="002A0860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2A0860">
              <w:rPr>
                <w:rFonts w:ascii="GHEA Grapalat" w:hAnsi="GHEA Grapalat"/>
                <w:b/>
                <w:bCs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0981" w:type="dxa"/>
            <w:shd w:val="clear" w:color="auto" w:fill="auto"/>
          </w:tcPr>
          <w:p w14:paraId="4C3F83E8" w14:textId="3AADB99C" w:rsidR="002A0860" w:rsidRPr="002A0860" w:rsidRDefault="002A0860" w:rsidP="002A0860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2A0860">
              <w:rPr>
                <w:rFonts w:ascii="GHEA Grapalat" w:hAnsi="GHEA Grapalat"/>
                <w:b/>
                <w:bCs/>
                <w:sz w:val="20"/>
                <w:szCs w:val="20"/>
              </w:rPr>
              <w:t>техническая</w:t>
            </w:r>
            <w:proofErr w:type="spellEnd"/>
            <w:r w:rsidRPr="002A086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A0860">
              <w:rPr>
                <w:rFonts w:ascii="GHEA Grapalat" w:hAnsi="GHEA Grapalat"/>
                <w:b/>
                <w:bCs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434" w:type="dxa"/>
            <w:shd w:val="clear" w:color="auto" w:fill="auto"/>
          </w:tcPr>
          <w:p w14:paraId="3BB43F50" w14:textId="08CD9FA6" w:rsidR="002A0860" w:rsidRPr="002A0860" w:rsidRDefault="002A0860" w:rsidP="002A0860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2A0860">
              <w:rPr>
                <w:rFonts w:ascii="GHEA Grapalat" w:hAnsi="GHEA Grapalat"/>
                <w:b/>
                <w:bCs/>
                <w:sz w:val="20"/>
                <w:szCs w:val="20"/>
              </w:rPr>
              <w:t>Количество</w:t>
            </w:r>
            <w:proofErr w:type="spellEnd"/>
          </w:p>
        </w:tc>
      </w:tr>
      <w:tr w:rsidR="001172A8" w:rsidRPr="00EC4F5C" w14:paraId="02ABD3C7" w14:textId="77777777" w:rsidTr="0021312A">
        <w:tc>
          <w:tcPr>
            <w:tcW w:w="679" w:type="dxa"/>
          </w:tcPr>
          <w:p w14:paraId="14136659" w14:textId="77777777" w:rsidR="001172A8" w:rsidRDefault="001172A8" w:rsidP="0021312A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2373" w:type="dxa"/>
          </w:tcPr>
          <w:p w14:paraId="00A59032" w14:textId="3DF3DE13" w:rsidR="001172A8" w:rsidRPr="002A0860" w:rsidRDefault="002A0860" w:rsidP="0021312A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Гибкая эндоскопическая система, включающая видеопроцессор, гастроскоп, колоноскоп, монитор, подставку, водяной насос</w:t>
            </w:r>
          </w:p>
        </w:tc>
        <w:tc>
          <w:tcPr>
            <w:tcW w:w="10981" w:type="dxa"/>
          </w:tcPr>
          <w:p w14:paraId="68052C3F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В комплект поставки входят:</w:t>
            </w:r>
          </w:p>
          <w:p w14:paraId="297F56E9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видеопроцессор эндоскопической системы, совместимый с предлагаемыми </w:t>
            </w:r>
            <w:proofErr w:type="spellStart"/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видеогастроскопами</w:t>
            </w:r>
            <w:proofErr w:type="spellEnd"/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, а также совместимый с </w:t>
            </w:r>
            <w:proofErr w:type="spellStart"/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видеоколоноскопами</w:t>
            </w:r>
            <w:proofErr w:type="spellEnd"/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</w:p>
          <w:p w14:paraId="15360350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наличие специального режима для улучшения визуализации кровеносных сосудов,</w:t>
            </w:r>
          </w:p>
          <w:p w14:paraId="5429BF4C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электронный режим для усиления контуров изображения,</w:t>
            </w:r>
          </w:p>
          <w:p w14:paraId="609C9907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наличие эффекта стоп-кадра,</w:t>
            </w:r>
          </w:p>
          <w:p w14:paraId="72A79A40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возможность управления функциями видеопроцессора с помощью кнопок на эндоскопе,</w:t>
            </w:r>
          </w:p>
          <w:p w14:paraId="22D57AFE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функция идентификации эндоскопа,</w:t>
            </w:r>
          </w:p>
          <w:p w14:paraId="72DC31EB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возможность регулировки баланса белого,</w:t>
            </w:r>
          </w:p>
          <w:p w14:paraId="047407CD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аналоговые видеовыходы: </w:t>
            </w:r>
            <w:r w:rsidRPr="002A0860">
              <w:rPr>
                <w:rFonts w:ascii="GHEA Grapalat" w:hAnsi="GHEA Grapalat"/>
                <w:sz w:val="22"/>
                <w:szCs w:val="22"/>
              </w:rPr>
              <w:t>RGB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2A0860">
              <w:rPr>
                <w:rFonts w:ascii="GHEA Grapalat" w:hAnsi="GHEA Grapalat"/>
                <w:sz w:val="22"/>
                <w:szCs w:val="22"/>
              </w:rPr>
              <w:t>SYNC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2A0860">
              <w:rPr>
                <w:rFonts w:ascii="GHEA Grapalat" w:hAnsi="GHEA Grapalat"/>
                <w:sz w:val="22"/>
                <w:szCs w:val="22"/>
              </w:rPr>
              <w:t>Y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/</w:t>
            </w:r>
            <w:r w:rsidRPr="002A0860">
              <w:rPr>
                <w:rFonts w:ascii="GHEA Grapalat" w:hAnsi="GHEA Grapalat"/>
                <w:sz w:val="22"/>
                <w:szCs w:val="22"/>
              </w:rPr>
              <w:t>C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2A0860">
              <w:rPr>
                <w:rFonts w:ascii="GHEA Grapalat" w:hAnsi="GHEA Grapalat"/>
                <w:sz w:val="22"/>
                <w:szCs w:val="22"/>
              </w:rPr>
              <w:t>AV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</w:p>
          <w:p w14:paraId="725BE7A9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цифровые видеовыходы: не менее </w:t>
            </w:r>
            <w:r w:rsidRPr="002A0860">
              <w:rPr>
                <w:rFonts w:ascii="GHEA Grapalat" w:hAnsi="GHEA Grapalat"/>
                <w:sz w:val="22"/>
                <w:szCs w:val="22"/>
              </w:rPr>
              <w:t>DVI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</w:p>
          <w:p w14:paraId="4AD33455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регулировка красного/синего тона – ±25 ступеней,</w:t>
            </w:r>
          </w:p>
          <w:p w14:paraId="238B7720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возможность сохранения изображений и видео на </w:t>
            </w:r>
            <w:r w:rsidRPr="002A0860">
              <w:rPr>
                <w:rFonts w:ascii="GHEA Grapalat" w:hAnsi="GHEA Grapalat"/>
                <w:sz w:val="22"/>
                <w:szCs w:val="22"/>
              </w:rPr>
              <w:t>USB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-накопитель,</w:t>
            </w:r>
          </w:p>
          <w:p w14:paraId="3865BCB9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наличие </w:t>
            </w:r>
            <w:r w:rsidRPr="002A0860">
              <w:rPr>
                <w:rFonts w:ascii="GHEA Grapalat" w:hAnsi="GHEA Grapalat"/>
                <w:sz w:val="22"/>
                <w:szCs w:val="22"/>
              </w:rPr>
              <w:t>USB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-порта на передней панели видеопроцессора для ускорения работы,</w:t>
            </w:r>
          </w:p>
          <w:p w14:paraId="3205E498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возможность просмотра изображений, записанных из внутренней памяти,</w:t>
            </w:r>
          </w:p>
          <w:p w14:paraId="271F5777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светодиодный эндоскопический источник света,</w:t>
            </w:r>
          </w:p>
          <w:p w14:paraId="786B2534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Мощность лампы – не менее 35 Вт</w:t>
            </w:r>
          </w:p>
          <w:p w14:paraId="417F25D7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Срок службы лампы – не менее 10 000 часов</w:t>
            </w:r>
          </w:p>
          <w:p w14:paraId="45DB7CF3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Регулировка яркости вручную или автоматически</w:t>
            </w:r>
          </w:p>
          <w:p w14:paraId="105559EF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Встроенный насос</w:t>
            </w:r>
          </w:p>
          <w:p w14:paraId="3567EFA1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Возможность изменения интенсивности подачи воздуха</w:t>
            </w:r>
          </w:p>
          <w:p w14:paraId="6F60CA1A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Возможность изменения интенсивности освещения</w:t>
            </w:r>
          </w:p>
          <w:p w14:paraId="6F3646BF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Индикатор износа лампы на панели управления</w:t>
            </w:r>
          </w:p>
          <w:p w14:paraId="1044FE9B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Резервуар для воды</w:t>
            </w:r>
          </w:p>
          <w:p w14:paraId="41E84578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Наличие клавиатуры</w:t>
            </w:r>
          </w:p>
          <w:p w14:paraId="06BDD92D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proofErr w:type="spellStart"/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Видеогастроскоп</w:t>
            </w:r>
            <w:proofErr w:type="spellEnd"/>
          </w:p>
          <w:p w14:paraId="3C4138E3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Должен быть совместим с видеопроцессором</w:t>
            </w:r>
          </w:p>
          <w:p w14:paraId="2D303661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Направление обзора – прямой</w:t>
            </w:r>
          </w:p>
          <w:p w14:paraId="2DA2FFE1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lastRenderedPageBreak/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обзора – 140 градусов</w:t>
            </w:r>
          </w:p>
          <w:p w14:paraId="613F3001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Глубина обзора – 3–100 мм</w:t>
            </w:r>
          </w:p>
          <w:p w14:paraId="50218B53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Диаметр дистального кончика – 9,6 мм</w:t>
            </w:r>
          </w:p>
          <w:p w14:paraId="31EADDBF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Диаметр инструментального отверстия – 2,8 мм</w:t>
            </w:r>
          </w:p>
          <w:p w14:paraId="1A49C620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наклона рабочей части вверх – 210 градусов</w:t>
            </w:r>
          </w:p>
          <w:p w14:paraId="1B427605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наклона рабочей части вниз – 90 градусов</w:t>
            </w:r>
          </w:p>
          <w:p w14:paraId="5FB660BA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наклона рабочей части влево – 100 градусов</w:t>
            </w:r>
          </w:p>
          <w:p w14:paraId="72A9A146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наклона рабочей части вправо – 100 градусов</w:t>
            </w:r>
          </w:p>
          <w:p w14:paraId="709CF53C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Длина рабочей части – 1050 мм</w:t>
            </w:r>
          </w:p>
          <w:p w14:paraId="5078F3E9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Видеоколоноскоп</w:t>
            </w:r>
            <w:proofErr w:type="spellEnd"/>
          </w:p>
          <w:p w14:paraId="4B3207E3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Совместимость с видеопроцессором</w:t>
            </w:r>
          </w:p>
          <w:p w14:paraId="59656BED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Направление обзора – прямой</w:t>
            </w:r>
          </w:p>
          <w:p w14:paraId="22EA427C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обзора – 140 градусов</w:t>
            </w:r>
          </w:p>
          <w:p w14:paraId="10054B4B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Глубина обзора – 3–100 мм</w:t>
            </w:r>
          </w:p>
          <w:p w14:paraId="36263139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Диаметр дистального кончика – 12,8 мм</w:t>
            </w:r>
          </w:p>
          <w:p w14:paraId="723B1B4A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Диаметр вводимой трубки – 12,8 мм</w:t>
            </w:r>
          </w:p>
          <w:p w14:paraId="6092DFF0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Диаметр инструментального отверстия – мм</w:t>
            </w:r>
          </w:p>
          <w:p w14:paraId="7DA5F657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наклона рабочей части вверх – 180 градусов</w:t>
            </w:r>
          </w:p>
          <w:p w14:paraId="62E866FB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наклона рабочей части вниз – 180 градусов</w:t>
            </w:r>
          </w:p>
          <w:p w14:paraId="08C3A34C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наклона рабочей части влево – 160 градусов</w:t>
            </w:r>
          </w:p>
          <w:p w14:paraId="545C549A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Угол наклона рабочей части вправо – 160 градусов</w:t>
            </w:r>
          </w:p>
          <w:p w14:paraId="75268869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Длина рабочей части – 1650 мм</w:t>
            </w:r>
          </w:p>
          <w:p w14:paraId="624C16A2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В комплекте должна быть тележка для крепления монитора и установки комплектующих</w:t>
            </w:r>
          </w:p>
          <w:p w14:paraId="1C0D33AC" w14:textId="77777777" w:rsidR="002A0860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MS Mincho" w:eastAsia="MS Mincho" w:hAnsi="MS Mincho" w:cs="MS Mincho" w:hint="eastAsia"/>
                <w:sz w:val="22"/>
                <w:szCs w:val="22"/>
                <w:lang w:val="ru-RU"/>
              </w:rPr>
              <w:t>․</w:t>
            </w: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 xml:space="preserve"> Монитор, совместимый с процессором, не менее 24 дюймов</w:t>
            </w:r>
          </w:p>
          <w:p w14:paraId="57E74E4B" w14:textId="418419C3" w:rsidR="001172A8" w:rsidRPr="002A0860" w:rsidRDefault="002A0860" w:rsidP="002A086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A0860">
              <w:rPr>
                <w:rFonts w:ascii="GHEA Grapalat" w:hAnsi="GHEA Grapalat"/>
                <w:sz w:val="22"/>
                <w:szCs w:val="22"/>
                <w:lang w:val="ru-RU"/>
              </w:rPr>
              <w:t>. Эндоскопический водный насос, совместимый с эндоскопами</w:t>
            </w:r>
          </w:p>
        </w:tc>
        <w:tc>
          <w:tcPr>
            <w:tcW w:w="1434" w:type="dxa"/>
          </w:tcPr>
          <w:p w14:paraId="5FB37567" w14:textId="77777777" w:rsidR="001172A8" w:rsidRDefault="001172A8" w:rsidP="0021312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</w:tr>
    </w:tbl>
    <w:p w14:paraId="1AAE5FF5" w14:textId="77777777" w:rsidR="001172A8" w:rsidRPr="001172A8" w:rsidRDefault="001172A8" w:rsidP="001172A8">
      <w:pPr>
        <w:jc w:val="center"/>
        <w:rPr>
          <w:rFonts w:ascii="GHEA Grapalat" w:hAnsi="GHEA Grapalat"/>
          <w:lang w:val="hy-AM"/>
        </w:rPr>
      </w:pPr>
    </w:p>
    <w:p w14:paraId="10DF4788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Монтаж и запуск</w:t>
      </w:r>
    </w:p>
    <w:p w14:paraId="60C7EC18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Обучение персонала на месте</w:t>
      </w:r>
    </w:p>
    <w:p w14:paraId="70B93DB1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Руководство пользователя на армянском, английском или русском языке</w:t>
      </w:r>
    </w:p>
    <w:p w14:paraId="0D809B80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Всё оборудование и инструменты должны быть совместимы друг с другом</w:t>
      </w:r>
    </w:p>
    <w:p w14:paraId="19DA3C11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lastRenderedPageBreak/>
        <w:t>• Оборудование должно быть новым, не бывшим в употреблении</w:t>
      </w:r>
    </w:p>
    <w:p w14:paraId="643F255A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В комплект поставки входят все необходимые дополнительные устройства и принадлежности для полноценной работы</w:t>
      </w:r>
    </w:p>
    <w:p w14:paraId="6588CAFB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Гарантия не менее 12 месяцев</w:t>
      </w:r>
    </w:p>
    <w:p w14:paraId="4BDFDE7E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Сертификаты качества (при наличии).</w:t>
      </w:r>
    </w:p>
    <w:p w14:paraId="66676369" w14:textId="77777777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Участники должны предоставить информацию о товарном знаке, фирменном наименовании, модели и производителе (описание товара), а на этапе заключения договора – гарантийное письмо или сертификат соответствия от производителя товара или его представителя.</w:t>
      </w:r>
    </w:p>
    <w:p w14:paraId="275D929B" w14:textId="3BB4169D" w:rsidR="002A0860" w:rsidRPr="002A0860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 xml:space="preserve">• Срок поставки товара – </w:t>
      </w:r>
      <w:r w:rsidR="006E6C13">
        <w:rPr>
          <w:rFonts w:ascii="GHEA Grapalat" w:hAnsi="GHEA Grapalat"/>
          <w:sz w:val="22"/>
          <w:szCs w:val="22"/>
          <w:lang w:val="hy-AM"/>
        </w:rPr>
        <w:t>50</w:t>
      </w:r>
      <w:r w:rsidRPr="002A0860">
        <w:rPr>
          <w:rFonts w:ascii="GHEA Grapalat" w:hAnsi="GHEA Grapalat"/>
          <w:sz w:val="22"/>
          <w:szCs w:val="22"/>
          <w:lang w:val="hy-AM"/>
        </w:rPr>
        <w:t xml:space="preserve"> календарных дней с даты вступления в силу договора, заключенного между сторонами, при наличии финансовых средств.</w:t>
      </w:r>
    </w:p>
    <w:p w14:paraId="0ECDE86B" w14:textId="4BCE0785" w:rsidR="001172A8" w:rsidRPr="00923B72" w:rsidRDefault="002A0860" w:rsidP="002A0860">
      <w:pPr>
        <w:rPr>
          <w:rFonts w:ascii="GHEA Grapalat" w:hAnsi="GHEA Grapalat"/>
          <w:sz w:val="22"/>
          <w:szCs w:val="22"/>
          <w:lang w:val="hy-AM"/>
        </w:rPr>
      </w:pPr>
      <w:r w:rsidRPr="002A0860">
        <w:rPr>
          <w:rFonts w:ascii="GHEA Grapalat" w:hAnsi="GHEA Grapalat"/>
          <w:sz w:val="22"/>
          <w:szCs w:val="22"/>
          <w:lang w:val="hy-AM"/>
        </w:rPr>
        <w:t>• Примечание – Если характеристики предметов закупки содержат требование или ссылку на какой-либо товарный знак, фирменное наименование, патент, эскиз или модель, страну происхождения или конкретного источника или производителя, за исключением случаев, когда без них характеристика предмета закупки невозможна. В случае использования ссылок в описании характеристик следует использовать слово «или эквивалент». Согласно (статья 13, пункт 5 Закона)</w:t>
      </w:r>
    </w:p>
    <w:sectPr w:rsidR="001172A8" w:rsidRPr="00923B72" w:rsidSect="001172A8">
      <w:pgSz w:w="16838" w:h="11906" w:orient="landscape"/>
      <w:pgMar w:top="1276" w:right="42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EE4395"/>
    <w:multiLevelType w:val="hybridMultilevel"/>
    <w:tmpl w:val="B7DAD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510C7"/>
    <w:multiLevelType w:val="hybridMultilevel"/>
    <w:tmpl w:val="B9E2C9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2734801">
    <w:abstractNumId w:val="0"/>
  </w:num>
  <w:num w:numId="2" w16cid:durableId="1103767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00"/>
    <w:rsid w:val="001172A8"/>
    <w:rsid w:val="002A0860"/>
    <w:rsid w:val="00413948"/>
    <w:rsid w:val="006E6C13"/>
    <w:rsid w:val="007630D7"/>
    <w:rsid w:val="00795C00"/>
    <w:rsid w:val="00923B72"/>
    <w:rsid w:val="009702A8"/>
    <w:rsid w:val="00A11593"/>
    <w:rsid w:val="00B92480"/>
    <w:rsid w:val="00DA200E"/>
    <w:rsid w:val="00E3774F"/>
    <w:rsid w:val="00EC4F5C"/>
    <w:rsid w:val="00EE3DF3"/>
    <w:rsid w:val="00F31E05"/>
    <w:rsid w:val="00F9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1917"/>
  <w15:chartTrackingRefBased/>
  <w15:docId w15:val="{A2ED279B-24E3-4FAD-8DCC-AA8E7EBF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5C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C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C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5C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5C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5C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5C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5C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5C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C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5C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5C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5C0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5C0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5C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5C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5C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5C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5C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5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5C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5C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5C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5C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5C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5C0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5C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5C0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95C00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EC4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1185</Words>
  <Characters>6756</Characters>
  <Application>Microsoft Office Word</Application>
  <DocSecurity>0</DocSecurity>
  <Lines>56</Lines>
  <Paragraphs>15</Paragraphs>
  <ScaleCrop>false</ScaleCrop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Norayr Harutyunyan</dc:creator>
  <cp:keywords/>
  <dc:description/>
  <cp:lastModifiedBy>Пользователь</cp:lastModifiedBy>
  <cp:revision>4</cp:revision>
  <dcterms:created xsi:type="dcterms:W3CDTF">2025-12-09T06:51:00Z</dcterms:created>
  <dcterms:modified xsi:type="dcterms:W3CDTF">2025-12-09T08:58:00Z</dcterms:modified>
</cp:coreProperties>
</file>