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KSHMP-EAAPDzB-26/03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KSHMP-EAAPDzB-26/03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KSHMP-EAAPDzB-26/03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KSHMP-EAAPDzB-26/03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KSHMP-EAAPDzB-26/03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ДИЗЕЛЗНОЕ ТОПЛИВО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444.54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4.9785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2025.12.22.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ДИЗЕЛЗНОЕ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показатель – не менее 46, плотность при 150C – с 820 до 845 кг/м3,  содержание серы – не более 350 мг/кг, температура вспышки – не ниже 55оC, остаток углерода в 10% осадке – не более 0,3%, вязкость при 40оC – с 2 до 4,5 мм2/с, температура помутнения – не выше 0оC,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Поставщик обязан обслуживать Заказчика не менее в 2-х бензозаправочных станциях, расположенных во всех административных районах города Еревана.
В случае признания избранным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литров в течение 21 календарных дней после вступления договора /соглашения/ в силу, а оставшаяся часть в течение 3 календарных дней по требованию заказчика, но не позднее 30․06.2026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