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 xml:space="preserve">^rate_usd^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25000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4840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ծառայություն: Լվացման ենթակա ապրանքներն են (այսուհետև` Ապրանք).
զորանոցային սպիտակեղենը (սավան, բարձի երես, ծածկոցներ, սրբիչ) և զինվորական համազգեստը (ամառային և ձմեռային համազգեստներ, տաք վարտիք-շապիկ):
Նախքան լվանալը Ապրանքը տեսակավորվում է Կատարողի կողմից (Օրինակ` սավանները, բարձի երեսները և սրբիչները առանձին-առանձին, լվացքի պարկերի մեջ):
Յուրաքանչյուր տեսակի Ապրանքը լվացվում է առանձին խմբաքանակներով` հաշվի առնելով կտորի տեխնիկական հատկանիշները և լվացման ռեժիմները, օգտագործելով լվացքի համապատասխան նյութեր՝ շաբաթական 1 անգամ:
Լվացքից հետո Ապրանքը չորացվում և արդուկվում է, մաքրման ոչ պիտանի ապրանքը առանձնացվում է և չի լվացվում: 
Մաքուր ապրանքի տեղափոխությունը և խմբավորումը պետք է իրականացվի Պատվիրատուի կողմից, իր միջոցների հաշվին, մինչև կենտրոնացման վայրեր:
Մաքուր և կեղտոտ ապրանքի ընդունում-հանձնումը կատարվում է Կատարողի և Պատվիրատուի լիազորված ներկայացուցիչների ներկայությամբ:
Կատարողը ապրանքը պետք է Պատվիրատուին հանձնի մշակված (մաքուր և արդուկված) վիճակում ոչ ուշ քան երկու աշխատանքային օրվա ընթացքում, տեսակավորված և պիտակավորված պոլիէթիլենային պարկերի մեջ: Պիտակի վրա նշվում է ստորաբաժանման համարը կամ անունը:
  Կատարողը պատասխանատվություն է կրում լվացքի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նմանատիպ Ապրանքով: Ապրանքի կենտրոնացման կետերի հասցեները կտրամադրվեն Կատարողին՝ պայմանագրի կնքումից հետո:
Լվացքի ընդհանուր քաշը կազմում է 16000 կգ: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տեղակայված ՀՀ ԱԱԾ ՍԶ, ՀՆԶ և այլ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Լոռու մարզում տեղակայված ՀՀ ԱԱԾ ՍԶ ստորաբաժանումներ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365 օրացուցային օրվա ընթացքում, բայց ոչ ուշ, քան 20.12.2026թ.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