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ԱԲԿ-ԷԱՃ-ԱՊՁԲ-2026/14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Արտաշատի բժշկական կենտրոն ՓԲԸ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ք. Արտաշատ, Ա. Խաչատրյան 116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հավաքածուներ  և լազերային տպիչներ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023525537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hasmikhasohaso@mail.ru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Արտաշատի բժշկական կենտրոն ՓԲԸ </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ԱԲԿ-ԷԱՃ-ԱՊՁԲ-2026/14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Արտաշատի բժշկական կենտրոն ՓԲԸ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Արտաշատի բժշկական կենտրոն ՓԲԸ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հավաքածուներ  և լազերային տպիչներ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Արտաշատի բժշկական կենտրոն ՓԲԸ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հավաքածուներ  և լազերային տպիչներ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ԱԲԿ-ԷԱՃ-ԱՊՁԲ-2026/14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hasmikhasohaso@mail.ru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հավաքածուներ  և լազերային տպիչներ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4.9681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2025.12.23.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Արտաշատի բժշկական կենտրոն ՓԲԸ </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ԱԲԿ-ԷԱՃ-ԱՊՁԲ-2026/14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ԱԲԿ-ԷԱՃ-ԱՊՁԲ-2026/14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«ԱԲԿ-ԷԱՃ-ԱՊՁԲ-2026/14»*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Արտաշատի բժշկական կենտրոն ՓԲԸ *  (այսուհետ` Պատվիրատու) կողմից կազմակերպված` ԱԲԿ-ԷԱՃ-ԱՊՁԲ-2026/14*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«ԱԲԿ-ԷԱՃ-ԱՊՁԲ-2026/14»*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Արտաշատի բժշկական կենտրոն ՓԲԸ *  (այսուհետ` Պատվիրատու) կողմից կազմակերպված` ԱԲԿ-ԷԱՃ-ԱՊՁԲ-2026/14*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___365__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հավաքածու, որն իր մեջ ներառում է պրոցեսոր`  Բարձրորակ, 500 Վտ հզորությամբ պրոցեսոր Asuss H610m-r Core i5 12400 Deepcool ck11509 Օպերատիվ հիշողություն՝ 8 ԳԲ, Goodram՝ 3200 ՄՀց SSD՝ 240 ԳԲ , մոնիտոր`Հատկանիշներ՝ 21 դյույմ, բանաձևություն՝ 1920x1080 Pix,մատրիցայի տեսակ՝ IPS
Թարմացման առավելագույն հաճախականություն՝ 75 Հց,
արձագանքման ժամանակ՝ 4 մվ։
Ապրանքի համար սահմանվում է երաշխիքային ժամկետ՝ պատվիրատուի կողմից ապրանքն ընդունվելու օրվան հաջորդող օրվանից 365 օրացուցային օր:
 «Գնումների մասին»  ՀՀ օրենքի 13-րդ հոդվածի 5-րդ կետի պահանջներով ցանկացած հղման դեպքում կիրառել «կամ համարժեք» բառերը, որը պետք է համապատասխանի օրիգինալի տեխնիկական չափանիշներին։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հավաքածու, որն իր մեջ ներառում է պրոցեսոր`  Բարձրորակ, 500 Վտ հզորությամբ պրոցեսոր Asuss H610m-r Core i5 12400 Deepcool ck11509 Օպերատիվ հիշողություն՝ 8 ԳԲ, Goodram՝ 3200 ՄՀց SSD՝ 240 ԳԲ , մոնիտոր`Հատկանիշներ՝ 27 դյույմ, բանաձևություն՝ 1920x1080 Pix,մատրիցայի տեսակ՝ IPS
Թարմացման առավելագույն հաճախականություն՝ 75 Հց,
արձագանքման ժամանակ՝ 4 մվ։
Ապրանքի համար սահմանվում է երաշխիքային ժամկետ՝ պատվիրատուի կողմից ապրանքն ընդունվելու օրվան հաջորդող օրվանից 365 օրացուցային օր:
 «Գնումների մասին»  ՀՀ օրենքի 13-րդ հոդվածի 5-րդ կետի պահանջներով ցանկացած հղման դեպքում կիրառել «կամ համարժեք» բառերը, որը պետք է համապատասխանի օրիգինալի տեխնիկական չափանիշներին։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բազմաֆունկցիոնալ տպիչ, A4 ֆորմատի (Պրինտ, Սքան, Պատճենահանում);
Տպիչը։ Կետայնությունը՝ 1200x600 dpi; Տպելու արագությունը՝ առնվազն 18 էջ/րոպե, Տեսակը՝ մոնոխրոմ լազերային;
Պատճենահանման արագությունը՝ առնվազն18 էջ/րոպե, կետայնություն՝ 600*600dpi
Սքաների կետայնությունը՝ 600*600-9600*9600dpi
Հիշողությունը՝ 64 Մբ; Լրացուցիչ` 2 օրիգինալ քարտրիջ,   ընդհանուր 3900 էջ տպելու համար նախատեսված։
Չափսերը՝ 372 x 276 x 254 մմ; Քաշը՝մինչև 8.5 կգ։ Չօգտագործված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