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транспортная сумка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транспортная сумка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транспортная сумка</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транспортная сумка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ՀԱՅՓՈՍՏ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ՀՓ-ԷԱՃԱՊՁԲ-26/23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ՀՓ-ԷԱՃԱՊՁԲ-26/23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транспортный полипропиленовый, непрозрачный, ширина не менее 90 см, длина не менее 130 см, 30 мкм, объём не менее 160 литров. Изделие должно быть новым, не бывшим в употреблении. Транспортировка и разгрузка изделия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если финансовые ресурсы предусмотрены после заключения настоящего Договора, с даты вступления в силу заключенного между сторонами договора до 25 декабря 2026 года, каждый раз в течение 5 рабочих дней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размещается Покупателем Продавцу в письменной форме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