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ՀԿԿ-ԷԱՃԱՊՁԲ-ՎԱՌԵԼԻՔ-26/14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ՀԿԿ-ԷԱՃԱՊՁԲ-ՎԱՌԵԼԻՔ-26/14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ՀԿԿ-ԷԱՃԱՊՁԲ-ՎԱՌԵԼԻՔ-26/14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ՀԿԿ-ԷԱՃԱՊՁԲ-ՎԱՌԵԼԻՔ-26/14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ՀԿԿ-ԷԱՃԱՊՁԲ-ՎԱՌԵԼԻՔ-26/14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ՀԿԿ-ԷԱՃԱՊՁԲ-ՎԱՌԵԼԻՔ-26/14»*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ՀԿԿ-ԷԱՃԱՊՁԲ-ՎԱՌԵԼԻՔ-26/14*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ՀԿԿ-ԷԱՃԱՊՁԲ-ՎԱՌԵԼԻՔ-26/14»*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ՀԿԿ-ԷԱՃԱՊՁԲ-ՎԱՌԵԼԻՔ-26/14*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երկրորդ եռամսյակ՝ 50%, չորրորդ եռամսյակ՝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երկրորդ եռամսյակ՝ 50%, չորրորդ եռամսյակ՝ 50%: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