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ՀՓ-ԷԱՃԱՊՁԲ-26/26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ՀԱՅՓՈՍՏ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0002, Սարյան 22 </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տպագրական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Լիլիթ Օրդուխանյան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095146243</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gnumner@haypost.am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ՀԱՅՓՈՍՏ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ՀՓ-ԷԱՃԱՊՁԲ-26/26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ՀԱՅՓՈՍՏ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ՀԱՅՓՈՍՏ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տպագրական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ՀԱՅՓՈՍՏ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տպագրական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ՀՓ-ԷԱՃԱՊՁԲ-26/26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gnumner@haypost.am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տպագրական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381.84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4.8218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447.02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2025.12.23.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ՀՓ-ԷԱՃԱՊՁԲ-26/26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ՀԱՅՓՈՍՏ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ՀՓ-ԷԱՃԱՊՁԲ-26/26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ՀՓ-ԷԱՃԱՊՁԲ-26/26</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«ՀՓ-ԷԱՃԱՊՁԲ-26/26»*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ՀՓ-ԷԱՃԱՊՁԲ-26/26*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«ՀՓ-ԷԱՃԱՊՁԲ-26/26»*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ՀՓ-ԷԱՃԱՊՁԲ-26/26*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ՀԱՅՓՈՍՏ ՓԲԸ-Ի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կատարվելու է համաձայն վճարման ժամանակացույցի:</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Տպագրության ծառայության մեջ մտնում է՝ 
Ծառայության մատուցման ողջ ընթացքում տրամադրվող կամ առկա տպող սարքավորումների պատշաճ աշխատանքի ապահովումը, այդ թվում ծառայությունների մատուցման վայրում անհրաժեշտ տեխնիկական սպասարկում, բոլոր մեքենաների պլանային և ոչ պլանային վերանորոգումներ, փոխարինվող պահեստամասերի և նյութերի տրամադրում բացի թղթից, մաշվող դետալների, հանգույցների, մեխանիզմների փոխարինում, անհարժեշտության դեպքում նմանատիպ ֆունկցիոնալով մեքենայի տրամադրում։ 
Մեքենաների աշխատունակության վերականգնման մաքսիմալ ժամկետը պետք է կազմի 4 (չորս) աշխատանքային ժամ։
Մատակարարի կողմից տեխնիկական միջոցների տեղափոխում։
Մատակարարի կողմից տպագրության պրոցեսի մոնիտորինգի և մեքենայի կառավարման ծրագրային ապահովման տեղադրում։
Մեկ ամսվա համար անհրաժեշտ ծախսվող նյութերի պահեստավորում։
Յուրաքանչյուր ներդրվող տպիչ մեքենայի գործարկումից առաջ արտահանվում է հաշվիչի ցուցմունքը և տրամադրվում պատվիրատուին։
Ամսական հաշվետվություն Excel ֆորմատով, որը իր մեջ պետք է ներառի A4 տպված էջերի քանակը յուրաքանչյուր միավոր մեքենայի համար, տպագրության տարանջատում ըստ գունավորի և սև/սպիտակի, գրանցված միջադեպերի ցանկը։
Տպագրության ծառայության ապահովման ընթացքում մատակարարը ինքնուրույն իր հաշվին պետք է ապահովի մեքենաների տեխնիկական սպասարկումը, և նրանց ապահովի անհրաժեշտ բոլոր տեխնիկական միջոցներով և ծախսվող նյութերով, որոնք խորհուրդ են տրվում արտադրողի կողմից, առանց հավելյալ վճարների։
Տեխնիկական միջոցները տեղակայվելու են մատակարարի կողմից ծառայությունների մատուցման վայրում, միացումները և կարգավորումները կատարվում են մատակարարի կողմից։
Տպագրությունը լինելու է երկկողմանի, սև/սպիտակ, 5% ծածկողականությամբ, A4 և A5 ֆորմատ՝ ամսական միջին ծավալը 800,000 էջ ։
Վճարումը կատարվելու է փաստացի մատուցած ծառայության հիման վրա, դուրս գրված հաշիվ ապրանքագրի և ընդունման հանձման արձանագրության հիման վրա:
Տպագրական աշխատանքի 1 էջի արժեքը սահմանվում է 2 դրամ,որը կարող է փոփոխվել կախված մասնակցի գնային առաջարկից։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31-ը ընկած ժամանակահատվածում: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