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980-Ա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Централизованная закупка канцелярских товаров и офисных принадлежностей для нужд некоммерческих организаций и групп, действующих в поселениях, находящихся под юрисдикцией общины Сисиан.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sisiancity@mail.ru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980-Ա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Централизованная закупка канцелярских товаров и офисных принадлежностей для нужд некоммерческих организаций и групп, действующих в поселениях, находящихся под юрисдикцией общины Сисиан.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Централизованная закупка канцелярских товаров и офисных принадлежностей для нужд некоммерческих организаций и групп, действующих в поселениях, находящихся под юрисдикцией общины Сисиан.</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sisiancity@mail.ru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Централизованная закупка канцелярских товаров и офисных принадлежностей для нужд некоммерческих организаций и групп, действующих в поселениях, находящихся под юрисдикцией общины Сисиан.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/պլաստմասե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/երկաթե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կնոպկայով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/40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/վատման/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շրջանառության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Сисианское сообщество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ՍՄՍՀ-ԷԱՃԱՊՁԲ-26/3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ՍՄՍՀ-ԷԱՃԱՊՁԲ-26/3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толщина 0,5 мм, синяя, высокого качества.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толщина 0,5 мм, черная, высокого качества. Образец согласовывается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толщина 0,5 мм, красная, высокого качества.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толщиной 0,5 мм, черная, высокого качества. Образец должен быть согласован с заказчиком. Поставка осуществляется на основании требований, предоставленных поставщиком в 1-м, 2-м, 3-м, 4-м кварталах 2026 года. На первом этапе поставка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 ингредиент для очистки печатного текста с помощью водорастворимых или других органических растворителей, имеющий вид ручки.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Образец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 ингредиент для очистки печатного текста с помощью водорастворимого или иного органического растворителя, кистью.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 сухой офисный клей (клей-карандаш) весом 35 г, в пластиковой упаковке, для склеивания бумаги. Образец согласовывается с заказчиком. Поставка осуществляется на основании заявок, поданных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 с цветными пластиковыми головками, 50 штук в коробке. Образец согласовывается с заказчиком. Поставка осуществляется на основании заказов, предоставленных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/երկաթե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Заклепки с металлическими головками, 50 штук в коробке.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 гладкий, черный, с заточенным наконечником.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реализуемая, картонная, формата А4, с металлическими застежками.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офисных степлеров 24/6, 1000 штук в коробке.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офисных степлеров 26/6, 1000 штук в коробке.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Степлерные проволочные стяжки, средние - офисные степлерные иглы 28/6, 1000 штук в коробке. Образец согласовывается с заказчиком. Поставка осуществляется по запросам поставщика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 реализуемая продукция – формат А4, полиэтилен, различные цвета.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 желтые, оранжевые, синие, зеленые, маркеры разных цветов.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 писчая бумага толщиной не менее 1,25 мм, размерами 7,6 x 7,6 см, желтого цвета, в коробке / 100 штук /. Образец согласовывается с заказчиком. Поставка осуществляется на основании заказов,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 согласование образца с заказчиком. Поставка осуществляется на основании заявок, поданных поставщиком в 1-м, 2-м, 3-м и 4-м кварталах 2026 года. На 1-м этапе поставка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Счетчик — 12-разрядный настольный счетчик, 2 внешних источника питания, ГОСТ 23468-85.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 30 см.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на 2026 год. Заказывается по согласованию с заказчиком. Поставка осуществляется на основании заявок, поданных поставщиком в 1-м, 2-м, 3-м, 4-м кварталах 2026 года. На 1-м этапе поставка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формата А4, 100% целлюлозная пульпа. Яркость: 102-104 100% (класс А). Размер: А4. Плотность древесины: 100% целлюлоза. Белизна: CIE167. Характеристики: скорость копирования 100 стр./мин, лазерная печать. Шероховатость: 140 мл/мин. Шероховатость поверхности TS мл/мин: 75-175. Шероховатость поверхности BS мл/мин: 100-200. Прочность на изгиб MD: 110 минут. Прочность на изгиб CD: » 50 миллионов. Толщина: 101 мм. Плотность: 0,72 г/см³. Шероховатость: WS 200 ~400 мл/мин. Шероховатость: FS 200 ~400 мл/мин. Яркость: 102%. Непрозрачность: 86%. Характеристики Ko6660: 30 г/м². Прочность на растяжение MD: 6,2 кг/15 мм. Прочность на растяжение CD: Вес: 2,5 кг/15 мм. Влажность: 4–7%.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- 30 мл, синие. Образец согласовывается с заказчиком. Поставка осуществляется по заявкам поставщика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подушки - 30 мл, зеленые. Образец согласовывается с заказчиком. Поставка осуществляется по заявкам поставщика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 формат А4, твердая, черного цвета, 7,5 см.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папка, формат А4. Содержимое коробки: 100 штук. Образец согласовывается с заказчиком. Поставка осуществляется на основании требований, предоставленных поставщиком в 1-м, 2-м, 3-м, 4-м кварталах 2026 года. Поставка на 1-м этапе осуществляется в размере 30% от предоставленного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Образец должен быть согласован с заказчиком. Поставка осуществляется по заявкам,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для офисной печати, рассчитанный на перфорацию до 48 листов. Образец должен быть согласован с заказчиком. Поставка осуществляется по запросам,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կնոպկայով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с кнопками — для бумаги формата А4. Образец должен быть согласован с заказчиком. Поставка осуществляется по запросам,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 пластиковая ручка, 16 см.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блокнот — формат А4, 100 страниц, в линейку, офсетная бумага, белые страницы.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գիրք,/վանդակավոր/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тетрадь — формат А4, 100 страниц, в клетку, офсетная бумага, белые страницы.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Малый степлер, предназначенный для сшивания 20 страниц.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среднего размера — предназначен для сшивания 20-50 страниц. Образец должен быть согласован с заказчиком. Поставка осуществляется по запросам,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степлер — предназначен для сшивания более 50 страниц.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скобы (отходы) с металлическим или полимерным покрытием, способные скреплять лист бумаги толщиной 33 мм с полной прочностью.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зажимы, металлические, способные с полной прочностью удерживать лист бумаги толщиной 50 мм.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карандаши — в коробке не менее 10 штук.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двусторонняя: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двусторонняя: не менее 100 штук в коробке.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ученика, 12 листов, в линейку, с отметками.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/40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ученика, 40 листов, в линейку, с отметками.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для ученика, 100 листов, в линейку и с клетками. Образец должен быть согласован с заказчиком. Поставка осуществляется по запросам поставщика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в твердом переплете с надписью «Классный журнал». Образец должен быть согласован с заказчиком. Поставка осуществляется по запросам,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 в коробках. Образец согласовывается с заказчиком. Поставка осуществляется по запросам поставщика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տուփերով՝ սպիտակ: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/վատման/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Плотная бумага для рисования, цвет: белый/макулатура/А1.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Бухгалтерская книга в твердом переплете с надписью «Главная книга».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полимерная лента. Рулонная лента, толщина клеевого слоя: 0,018-0,030 мм или 0,030-0,060 мм, размеры: 19 мм x 36 м.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полимерная лента. Рулонная лента, толщина клеевого слоя: 0,018-0,030 мм или 0,030-0,060 мм, размеры: 48 мм x 100 м.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лента – рулонная бумажная лента, толщина клеевого слоя: 0,018-0,030 мм или 0,030-0,060 мм, размеры: 48 мм x 100 м.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Двусторонняя клейкая лента. Рулонная лента, толщина клеевого слоя: 0,018-0,030 мм или 0,030-0,060 мм, двусторонняя, размеры 48 мм x 100 м.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настольный - предназначен для подставки, для заметок, флипчарт, армянский, 2026. Образец согласовывается с заказчиком. Поставка осуществляется по запросам, поданным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линейку или в клетку.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Простые блоки, линованные или клетчатые, листы соединяются пружиной.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фломастеры в коробке, не менее 12 штук в коробке.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շրջանառության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Бухгалтерская книга в твердом переплете с надписью «Книга оборота». Образец должен быть согласован с заказчиком. Поставка осуществляется по запросам поставщика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Бухгалтерская книга в твердом переплете с надписью «Бухгалтерская книга». Образец должен быть согласован с заказчиком. Поставка осуществляется по запросам, поданным поставщиком в 1-м, 2-м, 3-м, 4-м кварталах 2026 года. На 1-м этапе поставка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носители 2 ГБ.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пластика содержимое коробки должно быть не менее 12 цветов. Образец должен быть согласован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разрывания бумаги, сшитой иглами № 10. Образец согласовывается с заказчиком. Поставка осуществляется по заявкам поставщика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Твердоплетный бланк заказа, «Регистр сотрудников». Образец согласовывается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заказов, в твердом переплете, с надписью «Книга заказов Saner».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бумага формата А4, двусторонняя: Принимается единица измерения 1 коробка = 1 штука. Образец согласовывается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заказов, в твердом переплете, с надписью «Книга заказов сотрудников».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посещаемости.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Раскрашивание блокнотов самостоятельно. Согласование образца с заказчиком. Поставка осуществляется на основании заказов,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для рисования, в твердом переплете.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стержни. Единица измерения: 1 кг = 1 штука. Образец согласовывается с заказчиком. Поставка осуществляется на основании заказов, представленных поставщиком в 1-м, 2-м, 3-м, 4-м кварталах 2026 года. Поставка на 1-м этапе осуществляется в количестве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Согласование образца с заказчиком. Поставка осуществляется на основании требований, представленных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перемещений учащихся в твердом переплете. Образец должен быть согласован с заказчиком. Поставка осуществляется на основании заявок, поданных поставщиком в 1-м, 2-м, 3-м и 4-м кварталах 2025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обложка, формат А4. Образец должен быть согласован с заказчиком. Поставка осуществляется на основании заявок, поданных поставщиком в 1-м, 2-м, 3-м, 4-м кварталах 2025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покраски. Образец должен быть согласован с заказчиком. Поставка осуществляется на основании заявок, поданных поставщиком в 1-м, 2-м, 3-м, 4-м кварталах 2026 года. Поставка на 1-м этапе осуществляется в размере 30% от заявленного количества закупленной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Акварельные краски: содержимое коробки — не менее 12 ярких цветов и одна кисть. Единица измерения — 1 кг = 1 коробка. Образец согласовывается с заказчиком. Поставка осуществляется на основании требований, представленных поставщиком в 1-м, 2-м, 3-м, 4-м кварталах 2025 года. Поставка на 1-м этапе осуществляется в размере 30% от заявленного количества закупленной продукции.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НОМЕР 1 НУХ НЕКОМПАНИЯ (Сисиан, Сисакан 17, СИСИАН НОМЕР 2 НУХ НЕКОМПАНИЯ (Сисиан, Спандарян 82), СИСИАН НОМЕР 3 НУХ НЕКОМПАНИЯ (Сисиан, Ширванзаде 4А), СИСИАН НОМЕР 4 НУХ НЕКОМПАНИЯ (Сисиан, Воротан 3А),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первого этапа составляет не менее 20 календарных дней с даты подписания контракта, а для остальных этапов, по запросу, — до 25 декабря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