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թթվածնի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թթվածնի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թթվածնի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թթվածնի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ԶՄՄԱԲԿ-ԷԱՃԱՊՁԲ-20/26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ԶՄՄԱԲԿ-ԷԱՃԱՊՁԲ-20/26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բալոնով,
150 մթնոլորտային Ճնշում՝ 6խմ ծավալով: Բալոնները տրամադրվելու են վաճառողի կողմից, տեղափոխումը և բեռնաթափումը պետք է կատարվի վաճառողի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