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ՏՄԻՀ-ԷԱՃ-ԱՊՁԲ-26/03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Իջևանի քաղաքապետարան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Երևանյան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համայնքապետարանի 2026 թվականի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Սայադյան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093-100-112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armsayadyan@gmail.com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Իջևանի քաղաքապետարան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ՏՄԻՀ-ԷԱՃ-ԱՊՁԲ-26/03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Իջևանի քաղաքապետարան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Իջևանի քաղաքապետարան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համայնքապետարանի 2026 թվականի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Իջևանի քաղաքապետարան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համայնքապետարանի 2026 թվականի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ՏՄԻՀ-ԷԱՃ-ԱՊՁԲ-26/03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armsayadyan@gmail.com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համայնքապետարանի 2026 թվականի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2025.12.24.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Իջևանի քաղաքապետարան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ՏՄԻՀ-ԷԱՃ-ԱՊՁԲ-26/03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ՏՄԻՀ-ԷԱՃ-ԱՊՁԲ-26/03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ՏՄԻՀ-ԷԱՃ-ԱՊՁԲ-26/03»*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ՏՄԻՀ-ԷԱՃ-ԱՊՁԲ-26/03»*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- 900372151044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5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Օկտանային թիվը որոշված՝ հետազոտական մեթոդով` ոչ պակաս 91: 
Շարժիչային մեթոդով` ոչ պակաս 81: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կանոնակարգի»:Մատակարարումը կտրոնային, պարտադիր պայման է հանդիսանում ապրանքի չօգտագործված լինելը:Պարտադիր պայման է Իջևան քաղաքում լցակայանի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Մատակարարումը կտրոնային, պարտադիր պայման է հանդիսանում ապրանքի չօգտագործված լինելը: Պարտադիր պայման է Իջևան քաղաքում լցակայանի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35°C, բայց չպետք է գերազանցի 45°C ջերմաստիճանը: Մատակարարումը կտրոնային: Պարտադիր պայման է լցակայանի գտնվելը Իջևան քաղաքից 2-3 կմ հեռավորության վրա: Մատակարարումը կտրոնային եղանակով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պրոպան, հեղուկ վիճակում, նախատեսված է որպես վառելիք օգտագործելու համար։ Պրոպանաբութանային այլ ընտրանքային վառելիք նախատեսված ավտոմոբիլային ներքին այրման շարժիչների համար, հիմնական բաղադրիչներն են՝ պրոպան , բութան, և այլն, այլ բաղադրիչներն են՝ իզոբութան, պրոպիլեն , Էթան , Էթիլեն և այլ ածխաջրեր։ Ստանդարտը ԳՕՍՏ 20448-90: Պայմանական նշանները` վախենում է կրակից, անվտանգությունը` հրավտանգ, պայթյունավտանգ: Մատակարարումը կտրոնային եղանակով: Պարտադիր պայման է լցակայանի գտնվելը Իջևան քաղաքից 2-3 կմ հեռավորության վրա: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օրհետո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օրհետո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օրհետո մինչև 31.12.2026թ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օրհետո մինչև 31.12.2026թ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