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2025.12.15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пластырь 1,8*70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Сонагель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3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с дыхательной маской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зелёная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цитратом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Titernik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натрия, 2 мл, 13x75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без антикоагулянта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Бинт-мембрана 10*12 /Tegaderm/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Бинт-мембрана 5*7 /Tegaderm/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красной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назальная послеоперационная вставка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послеоперационный тампон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послеоперационный тампон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хлором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для мытья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“Сурб Аствацамайр”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ՍԱԲԿ-ԷԱՃԱՊՁԲ-26/17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ՍԱԲԿ-ԷԱՃԱՊՁԲ-26/17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рамках контракта поставка продукции будет осуществлена в 2026 году.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договор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 /услуг осуществляется покупателем продавцу путем отправки заказа с адреса электронной почты покупателя на адрес электронной почты продавца.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Поставка товара-погрузка, разгрузка и транспортировка на соответствующий склад-осуществляется силами и средствами исполнителя                    
в: В. Ереван, Арташисян 46/1:
Примечание.
1. Продукты должны быть новыми , неиспользованными и иметь:
1.1 международный сертификат безопасности и контроля качества продукции, выданный производителю (ISO 13485 и/или GMP и/или другие):
В случае поставки товара, соответствующего техническим характеристикам товаров, предусмотренных заключаемым договором, и превышающего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пластырь 1,8*70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пластыря: не менее 18 мм, длина: не менее 70 мм, хлопковый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Сонагель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объём геля в одной упаковке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3 см x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тип: тканевый, гипоаллергенный, средней адгезии: размеры: ширина 3 см, длина: не менее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пластырь: тип: гипоаллергенный, средней адгезии, с пластиковым стержнем: размеры: ширина 2,5 см, длина: не менее 9,14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с дыхательной маской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«Антистатическая камера с клапаном и соответствующей дыхательной маской. Электронная камера, AeroChamber Plus или Breath-a-Tech».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раствор этанола, стеклянные и пластиковые флаконы объёмом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6,5, без талька, без латекса, с диэлектрическими свойствами.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размер 7, без талька, изготовлены из латекса, с диэлектрическими свойствами. На этапе оценки участник обязан предоставить образец в срок, указанный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размер 7,5, без талька, изготовлены из латекса, с диэлектрическими свойствами. На этапе оценки участник обязан предоставить образец в срок, указанный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размер 8, без талька, изготовлены из латекса, с диэлектрическими свойствами. На этапе оценки участник обязан предоставить образец в срок, указанный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перчатка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размер 8,5, без талька, изготовлены из латекса, с диэлектрическими свойствами. На этапе оценки участник обязан предоставить образец в срок, указанный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зелёная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зеленая крышка, 3 мл. Имеются сертификаты CE и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цитратом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натрия Na 3,2%, объём: 3,6 мл, 13x75 мм. Стерильно для однократного применения. Срок годности не менее 2/3 от оставшегося срока годности на момент поставки.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Titernik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пробирки: 29-30 см, тип: гибкая. Наличие сертификата качества в индивидуальной упаковке, стерильно.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натрия, 2 мл, 13x75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пластиковая пробирка с гепарином /гепарином натрия/, объём: 2 мл, 13x75 мм.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без антикоагулянта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без добавок, стерильная, крышка R/R3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 активатором GELandClot /для разделения сыворотки/. Объём: 3-5 мл. Наличие сертификатов CE и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медицинский эластичный сетчатый, трубчатый, с фиксирующими свойствами, нестерильный, предназначен для удобной и надёжной фиксации повязок. Длина не менее 3 м, ширина не менее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самоклеящийся бинт из полиэстера, с внутренним полиакрилатным клеевым краем, центральной впитывающей подушечкой, гипоаллергенный, «дышащий». Индивидуальная стерильная упаковка. Размер: 10х15 см (+/- 1,0 см), подушечка: 5х11 см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самоклеящийся бинт из полиэстера, с внутренним полиакрилатным клеевым краем, центральной впитывающей подушечкой, гипоаллергенный, «дышащий». Индивидуальная стерильная упаковка. Размер 10 x 20 см (+/- 1,0 см), подушечка 5 x 16 см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самоклеящийся пластырь из полиэстера с внутренним полиакрилатным клеевым краем и центральной впитывающей подушечкой, гипоаллергенный, «дышащий». Индивидуальная стерильная упаковка. Размер 10 x 25 см (+/- 1,0 см), подушечка 5 x 20 см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самоклеящийся пластырь из полиэстера с внутренним полиакрилатным клеевым краем и центральной впитывающей подушечкой, гипоаллергенный, «дышащий». Индивидуальная стерильная упаковка. Размер 10 x 30 см (+/- 1,0 см), подушечка 5 x 25 см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самоклеящийся пластырь из полиэстера, с внутренним полиакрилатным клеевым краем, с центральной впитывающей подушечкой, гипоаллергенный, «дышащий». Индивидуальная упаковка, стерильный. Размер: 10х34 см (+/- 1,0 см), подушечка: 5х29 см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10x8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самоклеящийся пластырь из полиэстера, с внутренним полиакрилатным клеевым краем, с центральной впитывающей подушечкой, гипоаллергенный, «дышащий». Индивидуальная упаковка, стерильный. Размер: 10х8 см (+/- 1,0 см), подушечка: 4х6 см (+/- 0,5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Бинт-мембрана 10*12 /Tegaderm/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Полиуретановая мембранная повязка, самоклеящаяся, водонепроницаемая, антимикробная, «дышащая», ширина не менее 10 см, длина не менее 12 см. Предназначена для лечения различных ран, фиксации повязок. Индивидуально упакована, стерильна.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Бинт-мембрана 5*7 /Tegaderm/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полиуретановый мембранный, самоклеящийся, водонепроницаемый, антимикробный, «дышащий», шириной не менее 5 см, длиной не менее 7 см. Предназначен для лечения различных ран, фиксации повязок. Индивидуально упакован,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Впитывающие подгузники для детей весом 3-6 кг, с мягкими и липкими крылышками, не вредят коже, не вызывают аллергических реакций.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3.5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3.5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4.0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4.0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4.5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4.5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5.0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5.0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5.5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5.5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6.0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 6.0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7,0 мм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7,5 мм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средой для микробиологических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среды для микробиологических исследований, с ватным тампоном (стерильным)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предназначена для гематологических исследований с приборами BC-51, BC-50, объёмом 5 мл,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красной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без добавок, стерильная, R/R3 с красной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Состав - дидецилдиметиламмония хлорид - не менее 0,14%, полигексаметиленбигуанида гидрохлорид - 0,08-0,096% и другие добавки, не содержит спирта. Дезинфицирующее средство обладает антимикробной активностью в отношении грамположительных и грамотрицательных бактерий (включая микобактерии туберкулеза), вирусов (включая внекишечный гепатит, ВИЧ-инфекцию, полиомиелит, грипп А типов H5N1, H1N1), грибов (включая кандидоз и дерматофитии) и других микробов. Антибактериальное действие - до 3 минут. Противовирусное действие - до 5 минут. Противотуберкулезное действие - до 15 минут. Упаковка - флакон-распылитель объемом 750 мл с предохранительным клапаном. Дезинфицирующее средство pH - 5,0-7,0. Предназначено для дезинфекции и очистки небольших предметов, санитарно-технического оборудования, медицинского оборудования (включая инкубаторы) и других поверхностей в больницах и Организации амбулаторно-поликлинической медицинской помощи и обслуживания (акушерские стационары, включая неонатологические отделения, стоматологические кабинеты, различные лаборатории (клинические, бактериологические и другие), станции скорой помощи и т.д.). Класс опасности – 4, 5. Имеет сертификат качества, свидетельство о государственной регистрации в ЕАЭС, инструкцию по применению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Тампа назальная /70*46*1,6 мм; перфорация 30%, 70*46*2,0 мм; перфорация 30%/ должна быть гипоаллергенной, не вызывать нежелательных кожных реакций при контакте с кожей, за счет пористости /перфорации/ должна обеспечиваться вентиляция кожи под шиной, что не приведет к перегреву или чрезмерному увлажнению. При нагревании от +60 до +80°С материал должен размягчаться и позволять придать любую сложную конфигурацию, соответствующую особенностям данного участка тела. При охлаждении он восстанавливает свою прочность и надежно выполняет необходимые функции: является опорой и защищает деталь от внешних механических воздействий.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назальная послеоперационная вставка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силиконовый тампон для носа, размер не менее: 70*20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послеоперационный тампон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100 x 20 x 15 мм. Многофункциональные, стерильные, гемостатические, нерассасывающиеся губчатые тампоны, изготовленные из медицинского поливинилспирта (ПВА) и внешнего слоя целлюлозы. Равномерно пористые, негорючие. Одноразовые. В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послеоперационный тампон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носовой послеоперационный 80 x 20 x 15 мм. Многофункциональные, стерильные, гемостатические, нерассасывающиеся губчатые тампоны из медицинского поливинилового спирта (ПВА) с внешним слоем из целлюлозы. Пропорционально-пористые, негорючие. Одноразовые. В стерильной оболочке.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хлором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таблетки, содержащие активный хлор. Масса таблетки до 6 г, действующим веществом которой является натриевая соль дихлоризоциануровой кислоты. Количество выделяемого активного хлора при растворении 1 таблетки составляет не менее 1,5 г. Таблетки саморастворяющиеся. Средство должно обладать противомикробной (включая туберкулез и особо опасные инфекции), противовирусной, противогрибковой активностью.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для мытья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Многокомпонентный концентрат, содержащий 5 ферментов: амилазу, липазу, протеазу, маннаназ и целлюлазу. Рабочие растворы, полученные из концентрата, не должны вызывать ржавления металлов, повреждать термолабильные материалы и должны легко смываться. Применяется для ручной предстерилизационной очистки медицинских изделий из различных материалов, в том числе хирургических (включая трубчатые), микрохирургических и стоматологических (включая вращающиеся) инструментов, для ручной предстерилизационной и предстерилизационной очистки жестких и гибких эндоскопов (заключительной – перед дезинфекцией высокого уровня), для ручной предстерилизационной очистки инструментов, присоединяемых к эндоскопам. Рабочий раствор должен быть предназначен для многократного использования в течение 24 часов. Гарантия на моющее средство должна быть предоставлена ​​производителями медицинского оборудования Storz, Olympus, Fujinon или Pentex для предотвращения выхода оборудования из строя из-за материала. Предпочтительная заводская упаковка моющего средства – 5-литровая емкость. Наличие не менее 1/2 остаточного срока годности концентрата на момент поставки. Необходимо наличие сертификата качества, методических указаний по применению, утвержденных Министерством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для детского аппарата искусственной вентиляции легких Hamilton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неонатальный Hamilton для аппаратов искусственной вентиляции лёгких.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двухканальный, 10Fr.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двухходовой, 12Fr.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двухходовой, 14Fr.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двухходовой, 16Fr.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двухходовой, 18Fr.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двухходовой, 8Fr.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(38% раствор формальдегида); технический формалин — водно-метанольный раствор формальдегида, бесцветная прозрачная жидкость, должен выпускаться марки ФМ — стабилизированный метанолом, марки ФБМ — без метанола или марки ФМ — с массой формальдегида высшей марки.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