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ՏՄԻՀ-ԷԱՃ-ԱՊՁԲ-26/03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Իջևանի քաղաքապետարան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ք.Իջևան Երևանյան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Իջևանի համայնքապետարանի 2026 թվականի կարիքների համար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Սայադյան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093-100-112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armsayadyan@gmail.com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Իջևանի քաղաքապետարան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ՏՄԻՀ-ԷԱՃ-ԱՊՁԲ-26/03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Իջևանի քաղաքապետարան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Իջևանի քաղաքապետարան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Իջևանի համայնքապետարանի 2026 թվականի կարիքների համար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Իջևանի քաղաքապետարան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Իջևանի համայնքապետարանի 2026 թվականի կարիքների համար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ՏՄԻՀ-ԷԱՃ-ԱՊՁԲ-26/03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armsayadyan@gmail.com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Իջևանի համայնքապետարանի 2026 թվականի կարիքների համար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2025.12.29.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Իջևանի քաղաքապետարան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ՏՄԻՀ-ԷԱՃ-ԱՊՁԲ-26/03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ՏՄԻՀ-ԷԱՃ-ԱՊՁԲ-26/03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ՏՄԻՀ-ԷԱՃ-ԱՊՁԲ-26/03»*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Իջևանի քաղաքապետարան *  (այսուհետ` Պատվիրատու) կողմից կազմակերպված` ՀՀ ՏՄԻՀ-ԷԱՃ-ԱՊՁԲ-26/03*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Իջևանի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ՏՄԻՀ-ԷԱՃ-ԱՊՁԲ-26/03»*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Իջևանի քաղաքապետարան *  (այսուհետ` Պատվիրատու) կողմից կազմակերպված` ՀՀ ՏՄԻՀ-ԷԱՃ-ԱՊՁԲ-26/03*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Իջևանի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ԻՋԵՎԱՆԻ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5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Օկտանային թիվը որոշված՝ հետազոտական մեթոդով` ոչ պակաս 91: 
Շարժիչային մեթոդով` ոչ պակաս 81:  
Կապարի պարունակությունը 5 մգ/դմ3-ից ոչ ավելի: 
Խտությունը` 15 0C ջերմաստիճանում` 720-775 կգ/մ3: 
Ծծմբի պարունակությունը` 10 մգ/կգ-ից ոչ ավելի: 
Ածխաջրածինների ծավալային մասը, ոչ ավելի՝ արոմատիկ - 21%, օլեֆիններ - 21%, բենզոլի ծավալային մասը 1 %-ից ոչ ավելի: 
Թթվածնի զանգվածային մասը` 2,7 %-ից ոչ ավելի: 
Օքսիդիչների ծավալային մասը, ոչ ավելի` մեթանոլ - 3 %, էթանոլ- 5 %, իզոպրոպիլ սպիրտ- 10 %, իզոբութիլ սպիրտ-10 %, եռաբութիլ սպիրտ-7 %, եթերներ (C5 և ավելի) - 15 %, այլ օքսիդիչներ - 10 %: 
Մատակարարումը կտրոնային (կիրառելի է միայն լիտրով ձեռք բերելու դեպքում):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կանոնակարգի»:Մատակարարումը կտրոնային, պարտադիր պայման է հանդիսանում ապրանքի չօգտագործված լինելը:Պարտադիր պայման է Իջևան քաղաքում լցակայանի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150C ջերմաստիճանում 820-845 կգ/մ3: 
Պոլիցիկլիկ արոմատիկ ածխաջրածինների զանգվածային մասը՝ 11%-ից ոչ ավելի: Ծծմբի պարունակությունը 10 մգ/կգ-ից ոչ ավելի: 
Բռնկման ջերմաստիճանը՝ 55 0C-ից ոչ ցածր: 
Ածխածնի մնացորդը /կոքսելիությունը/ 10 % նստվածքում 0,3 %-ից ոչ ավելի: Մածուցիկությունը 400C-ում` 2,0-ից մինչև 4,5 մմ2/վ: 
Պղտորման ջերմաստիճանը` 5 0C-ից ոչ բարձր: 
Մատակարարումը կտրոնային (կիրառելի է միայն լիտրով ձեռք բերելու դեպքում):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Մատակարարումը կտրոնային, պարտադիր պայման է հանդիսանում ապրանքի չօգտագործված լինելը: Պարտադիր պայման է Իջևան քաղաքում լցակայանի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որը ստացվում է ԱԳԼՃԿ-ների տեխնոլոգիական պրոցեսների իրար հաջորդող գազի մշակման մի քանի փուլից` խառնուրդի մաքրում, խոնավության և այլ աղտոտիչների հեռացում ու սեղմում, որը չի նախատեսում բաղադրիչների բաղադրության փոփոխություն: Գլանոթի լիցքավորման ընթացքում 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 ՄՊա ճնշման սահմանը, գլանոթ լիցքավորվող գազի ջերմաստիճանը կարող է բարձր լինել շրջապատող միջավայրի ջերմաստիճանից ոչ ավել քան 35°C, բայց չպետք է գերազանցի 45°C ջերմաստիճանը: Մատակարարումը կտրոնային: Պարտադիր պայման է լցակայանի գտնվելը Իջևան քաղաքից դեպի հյուսիս 6-8կմ հեռավորության վրա:: Մատակարարումը կտրոնային եղանակով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պրոպան, հեղուկ վիճակում, նախատեսված է որպես վառելիք օգտագործելու համար։ Պրոպանաբութանային այլ ընտրանքային վառելիք նախատեսված ավտոմոբիլային ներքին այրման շարժիչների համար, հիմնական բաղադրիչներն են՝ պրոպան , բութան, և այլն, այլ բաղադրիչներն են՝ իզոբութան, պրոպիլեն , Էթան , Էթիլեն և այլ ածխաջրեր։ Ստանդարտը ԳՕՍՏ 20448-90: Պայմանական նշանները` վախենում է կրակից, անվտանգությունը` հրավտանգ, պայթյունավտանգ: Մատակարարումը կտրոնային եղանակով: Պարտադիր պայման է լցակայանի գտնվելը Իջևան քաղաքից 2-3 կմ հեռավորության վրա: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օրհետո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օրհետո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օրհետո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օրհետո մինչև 31.12.2026թ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