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2025.12.02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ՀՀ ՏՄԻՀ-ԷԱՃ-ԱՊՁԲ-26/03</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Иджеванский муниципалитет, Тавушский марз,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Ереванян 6, Иджеван</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топлива для нужд муниципалитета Иджевана на 2026 год</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Արմեն Սայադյան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armsayadyan@gmail.com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093-100-112</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Иджеванский муниципалитет, Тавушский марз,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 ՏՄԻՀ-ԷԱՃ-ԱՊՁԲ-26/03</w:t>
      </w:r>
      <w:r>
        <w:rPr>
          <w:rFonts w:ascii="Calibri" w:hAnsi="Calibri" w:cstheme="minorHAnsi"/>
          <w:i/>
        </w:rPr>
        <w:br/>
      </w:r>
      <w:r>
        <w:rPr>
          <w:rFonts w:ascii="Calibri" w:hAnsi="Calibri" w:cstheme="minorHAnsi"/>
          <w:szCs w:val="20"/>
          <w:lang w:val="af-ZA"/>
        </w:rPr>
        <w:t>2025.12.02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Иджеванский муниципалитет, Тавушский марз,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Иджеванский муниципалитет, Тавушский марз,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топлива для нужд муниципалитета Иджевана на 2026 год</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топлива для нужд муниципалитета Иджевана на 2026 год</w:t>
      </w:r>
      <w:r>
        <w:rPr>
          <w:rFonts w:ascii="Calibri" w:hAnsi="Calibri" w:cstheme="minorHAnsi"/>
          <w:b/>
          <w:lang w:val="ru-RU"/>
        </w:rPr>
        <w:t xml:space="preserve">ДЛЯ НУЖД  </w:t>
      </w:r>
      <w:r>
        <w:rPr>
          <w:rFonts w:ascii="Calibri" w:hAnsi="Calibri" w:cstheme="minorHAnsi"/>
          <w:b/>
          <w:sz w:val="24"/>
          <w:szCs w:val="24"/>
          <w:lang w:val="af-ZA"/>
        </w:rPr>
        <w:t>Иджеванский муниципалитет, Тавушский марз,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 ՏՄԻՀ-ԷԱՃ-ԱՊՁԲ-26/03</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armsayadyan@gmail.com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топлива для нужд муниципалитета Иджевана на 2026 год</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4</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регуляр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дизельное топливо, летнее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сжатый природный газ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сжиженный газ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381.2</w:t>
      </w:r>
      <w:r>
        <w:rPr>
          <w:rFonts w:ascii="Calibri" w:hAnsi="Calibri" w:cstheme="minorHAnsi"/>
          <w:szCs w:val="22"/>
        </w:rPr>
        <w:t xml:space="preserve"> драмом, российский рубль </w:t>
      </w:r>
      <w:r>
        <w:rPr>
          <w:rFonts w:ascii="Calibri" w:hAnsi="Calibri" w:cstheme="minorHAnsi"/>
          <w:lang w:val="af-ZA"/>
        </w:rPr>
        <w:t>4.9035</w:t>
      </w:r>
      <w:r>
        <w:rPr>
          <w:rFonts w:ascii="Calibri" w:hAnsi="Calibri" w:cstheme="minorHAnsi"/>
          <w:szCs w:val="22"/>
        </w:rPr>
        <w:t xml:space="preserve"> драмом, евро </w:t>
      </w:r>
      <w:r>
        <w:rPr>
          <w:rFonts w:ascii="Calibri" w:hAnsi="Calibri" w:cstheme="minorHAnsi"/>
          <w:lang w:val="af-ZA"/>
        </w:rPr>
        <w:t>444.44</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2025.12.29.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Иджеванский муниципалитет, Тавушский марз, РА</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ՏՄԻՀ-ԷԱՃ-ԱՊՁԲ-26/03"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Иджеванский муниципалитет, Тавушский марз, РА*(далее — Заказчик) процедуре закупок под кодом ՀՀ ՏՄԻՀ-ԷԱՃ-ԱՊՁԲ-26/03*.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Иджеванский муниципалитет, Тавушский марз,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- 07625464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 Նախ․Գոր․ Վարչ․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- 900372151044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ՏՄԻՀ-ԷԱՃ-ԱՊՁԲ-26/03"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Иджеванский муниципалитет, Тавушский марз, РА*(далее — Заказчик) процедуре закупок под кодом ՀՀ ՏՄԻՀ-ԷԱՃ-ԱՊՁԲ-26/03*.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Иджеванский муниципалитет, Тавушский марз,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- 07625464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 Նախ․Գոր․ Վարչ․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- 900372151044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ՀՀ ՏՄԻՀ-ԷԱՃ-ԱՊՁԲ-26/03</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5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регуляр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Октановое число, определенное исследовательским методом: не менее 91.
Моторным методом: не менее 81.
Содержание свинца: не более 5 мг/дм³.
Плотность: при температуре 15 0С: 720–775 кг/м³.
Содержание серы: не более 10 мг/кг.
Объемная доля углеводородов: не более ароматических – 21%, олефинов – 21%, объемная доля бензола: не более 1%.
Массовая доля кислорода: не более 2,7%.
Объемная доля окислителей, не более: метанола – 3%, этанола – 5%, изопропилового спирта – 10%, изобутилового спирта – 10%, трет-бутилового спирта – 7%, эфиров (С5 и выше) – 15%, прочих окислителей – 10%.
Отпускается по талонам (действительно только при покупке в литрах). Безопасность, маркировка и упаковка соответствуют «Техническому регламенту топлив для двигателей внутреннего сгорания», утвержденному Постановлением Правительства РА № 1592-Н от 11 ноября 2004 года. Отпускается по талонам, обязательное условие – неиспользованность товара. Наличие АЗС в городе Иджеван является обязательным условием.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дизельное топливо, летнее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Цетановое число не менее 51.
Цетановый индекс не менее 46.
Плотность при 150°C 820–845 кг/м³.
Массовая доля полициклических ароматических углеводородов не более 11%. Содержание серы не более 10 мг/кг.
Температура вспышки не ниже 55°C.
Коксостойкость (коксование) в 10% отстое не более 0,3%. Вязкость при 400°C от 2,0 до 4,5 мм²/с.
Температура помутнения не выше 5°C.
Отпускается по купону (действительно только при покупке в литрах). Безопасность, маркировка и упаковка соответствуют требованиям Постановления Правительства РА № 2004 «Технический регламент топлив для двигателей внутреннего сгорания», утвержденного Постановлением Правительства РА № 1592-Н от 11 ноября 2018 года.
Поставка осуществляется по талонам, обязательным условием является неиспользованность товара. Наличие АЗС в городе Иджеван является обязательным условием.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09411710/3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сжатый природный газ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Сжатый природный газ, получаемый на нескольких этапах газопереработки в технологических процессах заправочных станций сжиженного газа: очистка смеси, удаление влаги и других примесей и сжатие, не предусматривающее изменения состава компонентов. При заправке баллона избыточное давление сжатого природного газа должно соответствовать техническим условиям заправочных станций сжиженного газа и заправляемого газового баллона и не должно превышать предельное давление 19,6 МПа, температура заправляемого в баллон газа не должна превышать температуру окружающей среды более чем на 35°C, но не должна превышать 45°C. Поставка по купону. Обязательным условием является расположение заправочной станции в 6-8 км к северу от города Иджеван. Поставка по купону.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09135200/3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сжиженный газ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Пропановый газ в жидком виде предназначен для использования в качестве топлива. Альтернатива пропан-бутановому топливу, предназначенному для автомобильных двигателей внутреннего сгорания. Основные компоненты: пропан, бутан и др., другие компоненты: изобутан, пропилен, этан, этилен и другие углеводороды. Соответствует ГОСТ 20448-90. Условные обозначения: пожароопасен, пожароопасно, взрывоопасно. Отпускается по талонам. Обязательное условие – расположение АЗС в 2-3 км от города Иджеван.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Иджеван Ереванян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момента вступления Соглашения в силу до 31.12.2026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Иджеван Ереванян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момента вступления Соглашения в силу до 31.12.2026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Иджеван Ереванян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момента вступления Соглашения в силу до 31.12.2026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Иджеван Ереванян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момента вступления Соглашения в силу до 31.12.2026 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регуляр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дизельное топливо, летнее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09411710/3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сжатый природный газ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09135200/3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сжиженный газ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