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ենթակայությամբ գործող համայնքային ոչ առևտրային կազմակերպությունների (մանկապարտեզների) 2026թ.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ենթակայությամբ գործող համայնքային ոչ առևտրային կազմակերպությունների (մանկապարտեզների) 2026թ.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ենթակայությամբ գործող համայնքային ոչ առևտրային կազմակերպությունների (մանկապարտեզների) 2026թ.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ենթակայությամբ գործող համայնքային ոչ առևտրային կազմակերպությունների (մանկապարտեզների) 2026թ.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2025.12.29.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ԱՄՄՀ-ԷԱՃԱՊՁԲ-26/14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ԱՄՄՀ-ԷԱՃԱՊՁԲ-26/14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