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էլեկտրասարքավորումների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էլեկտրասարքավորումների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էլեկտրասարքավորումների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էլեկտրասարքավորումների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ՄՍԾ 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ՄՍԾ 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 Տեսակը – Zn/Mn02, լարումը 1.5 վոլտ, նոմինալ տարողությունը AAA – 410 մԱԺ, չի պարունակում սնդիկ,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 Տեսակը – Zn/Mn02, լարումը 1.5 վոլտ, նոմինալ տարողությունը AA – 410 մԱԺ, չի պարունակում սնդիկ,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 20մ երկարությամբ և 15մմ լայնությունը կտորից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Երկու տեղանի վարդակ: Տեղադրման տեսակը` ներքին, թաքնված, (Ա) 16 Ա: Գույնը սպիտակ կամ կաթնագույն
Պաշտպանության աստիճան (IP) IP20:Անվտանգությունը` ըստ  ՀՀ կառավարության 2015թվականի մարտի 19-ի թիվ 285-Ն որոշմամբ հաստատված  Ցածր լարման էլեկտրասարքավորումներին ներկայացվող պահանջների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տեղանի անջատիչ - 10Ա: Տեղադրման տեսակը` ներքին, նախատեսված 220-250 Վտ լարման համար: Գույնը սպիտակ:
Պաշտպանության աստիճան (IP) IP20: Անվտանգությունը` ըստ  ՀՀ կառավարության 2015թվականի մարտի 19-ի թիվ 285-Ն որոշմամբ հաստատված  Ցածր լարման էլեկտրասարքավորումներին ներկայացվող պահանջների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արտաքին 3 տեղանոց պլաստմասսայե UL-94V, 1 port RJ11 բնիկով, 1 տեղանոց, մեկուսիչի էլեկտրական դիմադրությունը՝ R 1000Mom, աշխատանքային ջերմաստիճանը՝ մինուս 300C-ից մինչև +800C, սպիտակ կամ կաթնագույն: Անվտանգությունը` ըստ  ՀՀ կառավարության 2015թվականի մարտի 19-ի թիվ 285-Ն որոշմամբ հաստատված  Ցածր լարման էլեկտրասարքավորումներին ներկայացվող պահանջների տեխնիկական կանոնակարգի համաձայն: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