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ԿՈՏ-ՀՈԱԿ-ԷԱՃԱՊՁԲ-25/5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քաղաք Հրազդան Կենտրոն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ԱՇԽԱՏԱԿԱԶՄԻ ԿԱՐԻՔՆԵՐԻ ՀԱՄԱՐ ՀՐԱԶԴԱՆԻ  ՄՈԴՈՒԼԱՅԻՆ ՄԱՆԿԱՊԱՐՏԵԶԻ  ԳՈՒՅՔԻ/ՄՍԱՂԱՑԻ/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Թերեզա Մաթևոսյան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094177889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mher.tereza@mail.ru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մարզպետի աշխատակազմ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ԿՈՏ-ՀՈԱԿ-ԷԱՃԱՊՁԲ-25/5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մարզպետի աշխատակազմ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մարզպետի աշխատակազմ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ՄԱՐԶՊԵՏԻ ԱՇԽԱՏԱԿԱԶՄԻ ԿԱՐԻՔՆԵՐԻ ՀԱՄԱՐ ՀՐԱԶԴԱՆԻ  ՄՈԴՈՒԼԱՅԻՆ ՄԱՆԿԱՊԱՐՏԵԶԻ  ԳՈՒՅՔԻ/ՄՍԱՂԱՑԻ/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մարզպետի աշխատակազմ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ՄԱՐԶՊԵՏԻ ԱՇԽԱՏԱԿԱԶՄԻ ԿԱՐԻՔՆԵՐԻ ՀԱՄԱՐ ՀՐԱԶԴԱՆԻ  ՄՈԴՈՒԼԱՅԻՆ ՄԱՆԿԱՊԱՐՏԵԶԻ  ԳՈՒՅՔԻ/ՄՍԱՂԱՑԻ/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ԿՈՏ-ՀՈԱԿ-ԷԱՃԱՊՁԲ-25/5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mher.tereza@mail.ru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ՄԱՐԶՊԵՏԻ ԱՇԽԱՏԱԿԱԶՄԻ ԿԱՐԻՔՆԵՐԻ ՀԱՄԱՐ ՀՐԱԶԴԱՆԻ  ՄՈԴՈՒԼԱՅԻՆ ՄԱՆԿԱՊԱՐՏԵԶԻ  ԳՈՒՅՔԻ/ՄՍԱՂԱՑԻ/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8.71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2025.12.29.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մարզպետի աշխատակազմ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ԿՈՏ-ՀՈԱԿ-ԷԱՃԱՊՁԲ-25/5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ԿՈՏ-ՀՈԱԿ-ԷԱՃԱՊՁԲ-25/5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«ԿՈՏ-ՀՈԱԿ-ԷԱՃԱՊՁԲ-25/5»*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ԿՈՏ-ՀՈԱԿ-ԷԱՃԱՊՁԲ-25/5*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- 900121002423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«ԿՈՏ-ՀՈԱԿ-ԷԱՃԱՊՁԲ-25/5»*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ԿՈՏ-ՀՈԱԿ-ԷԱՃԱՊՁԲ-25/5*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- 900121002423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ԿՈՏԱՅՔԻ ՄԱՐԶՊԵՏԻ ԱՇԽԱՏԱԿԱԶՄԻ ԿԱՐԻՔՆԵՐԻ ՀԱՄԱՐ ՀՐԱԶԴԱՆԻ  ՄՈԴՈՒԼԱՅԻՆ ՄԱՆԿԱՊԱՐՏԵԶԻ  ԳՈՒՅՔԻ/ՄՍԱՂԱՑԻ/ ՁԵՌՔԲԵՐՈՒՄ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էլեկտրական - Էլեկտրական հզորությունը՝ առնվազն 1,1 կՎտ։ Արտադրողականությունը (կգ/ժ)՝ առնվազն 250 կգ/ժ։ Լարումը՝ 220Վ: Արագությունների տեսակների քանակը՝ առնվազն երկու: Հզոր և հուսալի շարժիչ: Հետ պտտման ռեժիմով: Կտրիչը՝ չժանգոտվող պողպատից - 2 հատ։ Չժանգոտվող պողպատից ափսե (лоток)։ Չժանգոտվող պողպատից տարբեր տրամաչափի ցանցեր - 3 հատ։ Մսաղացը ամբողջությամբ պատրաստված է 1.8 - 2.1 մմ հաստությամբ 18/10 AISI 304 մարկայի չժանգոտվող պողպատից։ Մսի լաստիկ մղիչ: Ռետինե կարգավորվող ոտքեր: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Երաշխիքային ժամկետն առնվազն մեկ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Պուրակային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 օրվանից 21-րդ օրը, բայց ոչ ուշ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