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ՀՀՏՄՆՀՀ-ԷԱՃԱՊՁԲ-25/20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գրասենյակային գույքի և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ՀՀՏՄՆՀՀ-ԷԱՃԱՊՁԲ-25/20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գրասենյակային գույքի և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գրասենյակային գույքի և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ՀՀՏՄՆՀՀ-ԷԱՃԱՊՁԲ-25/20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գրասենյակային գույքի և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2025.12.30.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ՀՀՏՄՆՀՀ-ԷԱՃԱՊՁԲ-25/20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ՀՀՏՄՆՀՀ-ԷԱՃԱՊՁԲ-25/20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«ՀՀՏՄՆՀՀ-ԷԱՃԱՊՁԲ-25/20»*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«ՀՀՏՄՆՀՀ-ԷԱՃԱՊՁԲ-25/20»*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մոդել՝ CPU i5-12400 Պրոցեսորի cache հիշողություն՝ նվազագույնը՝ 6MB Տակտային հաճախականություն՝ հվազագույնը՝ 3.6 ԳՀց Օպերատիվ հիշողութ.՝ նվազագույնը՝ 8 GB Հիշողության սերունդ՝ DDR4 Հիշողության հաճախականություն՝ նվազագույնը՝ 3200 MHz Կոշտ սկավառակ՝ (SDD) նվազագույնը՝ 1 TB Տեսաքարտ՝ Intel UHD Graphics 630 Տեսաքարտի մոդել՝ Intel Graphics Սնուցման բլոկ՝ 450 W Իրան՝ Classic case Մոնիտոր Տեսակ՝ Օֆիսային Անկյունագիծ՝ "23.8 " Անկյունագիծ (սմ)՝ 60.45 սմ Մատրիցայի տեսակ՝ AH-IPS Կետայնություն՝ 1920 x 1080 Կոնտրաստային հարաբերակցություն՝ 1000:1 Արձագանքման ժամանակ՝ 5 ms Հաճախականություն՝ 75 Հց Պայծառություն՝ 250 cd/m2 Դիտման անկյուն՝ 178°/178° Միացումներ՝ HDMI, VGA Չափսերը՝ 555 x 421 x 182 մմ Ստեղնաշար Գույնը՝ սև, ստեղները՝ անգլերեն և ռուսերեն, միացումը լարով: Մկնիկ Գույնը՝ սև, լարով: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բազմաֆունկցիոնալ, լազերային տպագրություն, թղթի ֆորմատը՝ A4, տպման արագությունը նվազագույնը (էջ/րոպե)՝ 28, պատճենահանման արագությունը (թերթ/րոպե)՝ նվազագույնը 28, տպիչի լուծաչափը՝ նվազագույնը 1200x600 dpi, սկաների լուծաչափը՝ նվազագույնը 600x1200 dpi, օպերատիվ հիշողությունը՝ նվազագույնը 64 ՄԲ, քաշը՝ 8,2 կգ, սնուցումը՝ 220—240 Վ (±10%), 50/60 Հց (±2 Հց):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ԳՈՒՆԱՎՈՐ՝ նվազագույնը 4 գույն, բազմաֆունկցիոնալ՝ Պրինտ/Սկան/Պատճ/, լազերային տպագրություն, թղթի ֆորմատը՝ A4, տպման արագությունը նվազագույնը (էջ/րոպե)՝18, պատճենահանման արագությունը (թերթ/րոպե)՝ նվազագույնը 18, տպիչի լուծաչափը՝ նվազագույնը 1200x600 dpi, սկաների լուծաչափը՝ նվազագույնը 600x600 dpi, օպերատիվ հիշողությունը՝ նվազագույնը 128 ՄԲ: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առնվազն 15.6 ", Կետայնություն` առնվազն 1920 x 1080, Մատրիցայի տեսակ` IPS, Պրոցեսոր` Intel Core i3-10110U, Տակտային հաճախականություն` 2.1 ԳՀց, Առավելագույն տակտային հաճախականություն` 4.1 ԳՀց, Օպերատիվ հիշողություն` առնվազն 8 GB, SSD կուտակիչ` առնվազն 512 GB, Տեսաքարտ` Intel UHD Graphics 620, Օպտիկական սկավառակակիր` Ոչ, Օպերացիոն համակարգ` Windows 10 Home. Գույնը՝ սև: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լամինատե, լայնությունը՝ 1,2մ, բարձրությունը՝ 2մ, խորությունը՝ 0,5մ: Ներքևի 2 դարակաշարը փակ դռներով /բարձրությունը մոտ 50 սմ/, վերևի 3 դարակաշարերը առանց դռների: Գույնը՝ շագանակագույն: Նկարը կցվում է: Ավելի հստակ տվյալների համար կապ հաստատել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լամինատե, լայնությունը՝ 1մ, բարձրությունը՝ 2մ, խորությունը՝ 0,5մ: Ներքևի 2 դարակաշարը փակ դռներով /բարձրությունը մոտ 50 սմ/, վերևի 3 դարակաշարերը առանց դռների: Գույնը՝ շագանակագույն: Նկարը կցվում է: Ավելի հստակ տվյալների համար կապ հաստատել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լամինատե, լայնությունը՝ 1,2մ, բարձրությունը՝ 2մ, խորությունը՝ 0,5մ: Ներքևի 2 դարակաշարը փակ դռներով /բարձրությունը մոտ 50 սմ/, վերևի 3 դարակաշարերը առանց դռների: Գույնը՝ մուգ շագանակագույն /ավելի հստակ պատվիրատուի հետ քննարկել/: Նկարը կցվում է: Տեխնիկական բոլոր հարցերը քննարկել պատվիրատուի հետ: Պետք է լինի նույն գույնի 8 և 9-րդ չափաբաժինների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Զգեստապահարանը նախատեսված է գրասենյակի, ինչպես նաև դպրոցների կամ բուհերի տարածքների համար։ Պահարանը ներառում է հագուստի համար նախատեսված տարողունակ փակ խցիկ 2 դռնով՝ հագուստ կախելու հարմարությամբ /ներկառուցված ծողով/ և գլխարկների համար նախատեսված դարակով: Պահարանի լայնությունը ՝ 1200 մմ: Խորությունը՝ 50 սմ Բարձրությունը՝ 180 սմ Կահույքը պատրաստված է էկոլոգիապես մաքուր ԴՍՊ 18 մմ հաստությամբ: Ծայրերը պատված են 0,6 մմ հաստությամբ ՊՎՔ եզրով, բարձր ջերմաստիճանում, եզրագծային մեքենայի վրա: Գույնը՝ մուգ շագանակագույն /ավելի հստակ պատվիրատուի հետ քննարկել/: Նկարը կցվում է: Տեխնիկական բոլոր հարցերը քննարկել պատվիրատուի հետ: Պետք է լինի նույն գույնի 7 և 9-րդ չափաբաժինների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աջ կամ ձախ կողմից 40x15 սմ 1 հատ բաց դարակ վերևում, երեքական փակ դարակ՝ ներքևում շարժական /քաշովի/: Չափսերը՝ երկարությունը 95 սմ, լայնույթյունը՝ 65 սմ, բարձրությունը՝ 77 սմ: Դարակների ուղղորդիչները մետաղական /մետաղ. գնդիկներով/, դարակների բռնակները մետաղյա: Սեղանի երեսի եզրերը պրոֆիլապատ /ՄԴՖ N 1045 պրոֆիլ/ հաստացումով, մնացած տեսանելի հատվածները պետք է պատված լինեն պոլիվինիլքլորիդային /PVC-0,4/ եզրաժապավենով, պատրաստման նյութը՝ լամինացված ԴՍՊ 18մմ: Գույնը՝ մուգ շագանակագույն /ավելի հստակ պատվիրատուի հետ քննարկել/: Նկարը կցվում է: Տեխնիկական բոլոր հարցերը քննարկել պատվիրատուի հետ: Պետք է լինի նույն գույնի 7 և 8-րդ չափաբաժինների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