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r w:rsidR="00A6517A">
        <w:rPr>
          <w:rFonts w:ascii="Calibri" w:hAnsi="Calibri" w:cs="Calibri"/>
          <w:b/>
          <w:lang w:val="hy-AM"/>
        </w:rPr>
        <w:t>ԿՄՀՔ-ԷԱՃԱՊՁԲ-26/03-1</w:t>
      </w:r>
      <w:r w:rsidRPr="003D6B27">
        <w:rPr>
          <w:rFonts w:ascii="Calibri" w:hAnsi="Calibri" w:cs="Calibri"/>
          <w:b/>
          <w:lang w:val="hy-AM"/>
        </w:rPr>
        <w:t>»*  ծածկագրով</w:t>
      </w:r>
    </w:p>
    <w:p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F5356C">
        <w:rPr>
          <w:rFonts w:ascii="Calibri" w:hAnsi="Calibri" w:cs="Calibri"/>
          <w:b/>
          <w:lang w:val="hy-AM"/>
        </w:rPr>
        <w:t>Էլեկտրոնային աճուրդի հրավերի</w:t>
      </w:r>
    </w:p>
    <w:p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:rsidR="003852B0" w:rsidRPr="00857ECA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a7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:rsidR="003852B0" w:rsidRPr="003852B0" w:rsidRDefault="003852B0" w:rsidP="00A6517A">
      <w:pPr>
        <w:pStyle w:val="a6"/>
        <w:numPr>
          <w:ilvl w:val="0"/>
          <w:numId w:val="2"/>
        </w:numPr>
        <w:shd w:val="clear" w:color="auto" w:fill="FFFFFF"/>
        <w:tabs>
          <w:tab w:val="left" w:pos="540"/>
        </w:tabs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Սույն երաշխիքը, ինչպես նաև սույն երաշխիքի բնօրինակից արտատպված (սկանավորված) տարբերակը (այսուհետ՝ երաշխիք) հանդիսանում են </w:t>
      </w:r>
      <w:r w:rsidR="00A6517A" w:rsidRPr="00A6517A">
        <w:rPr>
          <w:rStyle w:val="a7"/>
          <w:rFonts w:ascii="Calibri" w:hAnsi="Calibri" w:cs="Calibri"/>
          <w:b w:val="0"/>
          <w:sz w:val="20"/>
          <w:szCs w:val="20"/>
          <w:lang w:val="hy-AM"/>
        </w:rPr>
        <w:t>Հրազդանի hամայնքապետարան</w:t>
      </w:r>
      <w:r w:rsidR="00A6517A">
        <w:rPr>
          <w:rStyle w:val="a7"/>
          <w:rFonts w:ascii="Calibri" w:hAnsi="Calibri" w:cs="Calibri"/>
          <w:b w:val="0"/>
          <w:sz w:val="20"/>
          <w:szCs w:val="20"/>
          <w:lang w:val="hy-AM"/>
        </w:rPr>
        <w:t>ի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(այսուհետ՝ բենեֆիցիար) կողմից </w:t>
      </w:r>
      <w:r w:rsidR="00A6517A">
        <w:rPr>
          <w:rStyle w:val="a7"/>
          <w:rFonts w:ascii="Calibri" w:hAnsi="Calibri" w:cs="Calibri"/>
          <w:b w:val="0"/>
          <w:sz w:val="20"/>
          <w:szCs w:val="20"/>
          <w:lang w:val="hy-AM"/>
        </w:rPr>
        <w:t>ԿՄՀՔ-ԷԱՃԱՊՁԲ-26/03-1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ծածկագրով կազմակերպված</w:t>
      </w:r>
      <w:r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3852B0">
        <w:rPr>
          <w:rFonts w:ascii="Calibri" w:hAnsi="Calibri" w:cs="Calibri"/>
          <w:vertAlign w:val="superscript"/>
          <w:lang w:val="hy-AM"/>
        </w:rPr>
        <w:tab/>
      </w:r>
      <w:r w:rsidRPr="003852B0">
        <w:rPr>
          <w:rFonts w:ascii="Calibri" w:hAnsi="Calibri" w:cs="Calibri"/>
          <w:vertAlign w:val="superscript"/>
          <w:lang w:val="hy-AM"/>
        </w:rPr>
        <w:tab/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left="2340" w:firstLine="36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>մասնակցի անվանումը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3852B0" w:rsidRPr="003852B0" w:rsidRDefault="003852B0" w:rsidP="003852B0">
      <w:pPr>
        <w:pStyle w:val="a6"/>
        <w:numPr>
          <w:ilvl w:val="0"/>
          <w:numId w:val="2"/>
        </w:numPr>
        <w:shd w:val="clear" w:color="auto" w:fill="FFFFFF"/>
        <w:tabs>
          <w:tab w:val="left" w:pos="540"/>
          <w:tab w:val="left" w:pos="630"/>
        </w:tabs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Երաշխիքով___________________________________(այսուհետ՝ երաշխիք տվող 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hanging="9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                       </w:t>
      </w:r>
      <w:r w:rsidRPr="003852B0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693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(այսուհետ՝ երաշխիքի գումար)՝ պահանջն ստանալուց տասը աշխատանքային օրվա ընթացքում: Վճարումը  կատարվում է բենեֆիցիարի </w:t>
      </w:r>
      <w:r w:rsidR="00A6517A" w:rsidRPr="00A6517A">
        <w:rPr>
          <w:rStyle w:val="a7"/>
          <w:rFonts w:ascii="Calibri" w:hAnsi="Calibri" w:cs="Calibri"/>
          <w:b w:val="0"/>
          <w:sz w:val="20"/>
          <w:szCs w:val="20"/>
          <w:lang w:val="hy-AM"/>
        </w:rPr>
        <w:t>Հրազդանի ՏԳԲ 900</w:t>
      </w:r>
      <w:r w:rsidR="00486BBB">
        <w:rPr>
          <w:rStyle w:val="a7"/>
          <w:rFonts w:ascii="Calibri" w:hAnsi="Calibri" w:cs="Calibri"/>
          <w:b w:val="0"/>
          <w:sz w:val="20"/>
          <w:szCs w:val="20"/>
          <w:lang w:val="hy-AM"/>
        </w:rPr>
        <w:t>08000466</w:t>
      </w:r>
      <w:r w:rsidR="00A6517A" w:rsidRPr="00A6517A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հաշվեհամարին փոխանցման միջոցով: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A6517A">
        <w:rPr>
          <w:rFonts w:ascii="Calibri" w:hAnsi="Calibri" w:cs="Calibri"/>
          <w:color w:val="000000"/>
          <w:sz w:val="20"/>
          <w:szCs w:val="20"/>
          <w:lang w:val="hy-AM"/>
        </w:rPr>
        <w:t xml:space="preserve">3. 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Սույն երաշխիքն անհետկանչելի է: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է թողարկման պահից և ուժի մեջ է բենեֆիցիարի կողմից</w:t>
      </w:r>
      <w:r w:rsidRPr="003852B0">
        <w:rPr>
          <w:rFonts w:ascii="Calibri" w:hAnsi="Calibri" w:cs="Calibri"/>
          <w:b/>
          <w:lang w:val="hy-AM"/>
        </w:rPr>
        <w:t xml:space="preserve"> </w:t>
      </w:r>
      <w:r w:rsidR="00A6517A">
        <w:rPr>
          <w:rFonts w:ascii="Calibri" w:hAnsi="Calibri" w:cs="Calibri"/>
          <w:b/>
          <w:lang w:val="hy-AM"/>
        </w:rPr>
        <w:t>ԿՄՀՔ-ԷԱՃԱՊՁԲ-26/03-1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ծածկագրով 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 օրվանից հաշված մեկ հարյուր քսան աշխատանքային օր: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>հատող հանձնաժողովի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>քարտուղարի`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a.hambardzumyan@keystone.am էլեկտրոնային փոստի հասցեին։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szCs w:val="24"/>
          <w:lang w:val="hy-AM"/>
        </w:rPr>
      </w:pPr>
      <w:bookmarkStart w:id="0" w:name="_GoBack"/>
      <w:bookmarkEnd w:id="0"/>
    </w:p>
    <w:p w:rsidR="003852B0" w:rsidRPr="00A6517A" w:rsidRDefault="003852B0" w:rsidP="00A6517A">
      <w:pPr>
        <w:pStyle w:val="a4"/>
        <w:rPr>
          <w:rFonts w:ascii="Calibri" w:hAnsi="Calibri" w:cs="Calibri"/>
          <w:i/>
          <w:sz w:val="16"/>
          <w:szCs w:val="16"/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</w:t>
      </w:r>
      <w:r w:rsidR="00486A55">
        <w:rPr>
          <w:rFonts w:ascii="Calibri" w:hAnsi="Calibri" w:cs="Calibri"/>
          <w:i/>
          <w:sz w:val="16"/>
          <w:szCs w:val="16"/>
          <w:lang w:val="hy-AM"/>
        </w:rPr>
        <w:t xml:space="preserve">ինչև հրավերը հրապարակելը: </w:t>
      </w:r>
      <w:r w:rsidRPr="001C5CA8">
        <w:rPr>
          <w:rFonts w:ascii="Calibri" w:hAnsi="Calibri" w:cs="Calibri"/>
          <w:i/>
          <w:sz w:val="16"/>
          <w:szCs w:val="16"/>
          <w:lang w:val="hy-AM"/>
        </w:rPr>
        <w:t>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sectPr w:rsidR="003852B0" w:rsidRPr="00A6517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C2BBD"/>
    <w:multiLevelType w:val="hybridMultilevel"/>
    <w:tmpl w:val="6358A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47D52"/>
    <w:multiLevelType w:val="hybridMultilevel"/>
    <w:tmpl w:val="200E1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B0"/>
    <w:rsid w:val="003852B0"/>
    <w:rsid w:val="00486A55"/>
    <w:rsid w:val="00486BBB"/>
    <w:rsid w:val="00A6517A"/>
    <w:rsid w:val="00BC2A82"/>
    <w:rsid w:val="00C3359B"/>
    <w:rsid w:val="00D5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2F53C78-E386-4238-8AF2-15D5CEBF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852B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3852B0"/>
    <w:rPr>
      <w:rFonts w:ascii="Times Armenian" w:eastAsia="Times New Roman" w:hAnsi="Times Armenian" w:cs="Times New Roman"/>
      <w:sz w:val="20"/>
      <w:szCs w:val="20"/>
    </w:rPr>
  </w:style>
  <w:style w:type="character" w:styleId="a3">
    <w:name w:val="Hyperlink"/>
    <w:rsid w:val="003852B0"/>
    <w:rPr>
      <w:color w:val="0000FF"/>
      <w:u w:val="single"/>
    </w:rPr>
  </w:style>
  <w:style w:type="paragraph" w:styleId="a4">
    <w:name w:val="footnote text"/>
    <w:basedOn w:val="a"/>
    <w:link w:val="a5"/>
    <w:semiHidden/>
    <w:rsid w:val="003852B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3852B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38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3852B0"/>
    <w:rPr>
      <w:b/>
      <w:bCs/>
    </w:rPr>
  </w:style>
  <w:style w:type="paragraph" w:styleId="a8">
    <w:name w:val="List Paragraph"/>
    <w:basedOn w:val="a"/>
    <w:link w:val="a9"/>
    <w:uiPriority w:val="34"/>
    <w:qFormat/>
    <w:rsid w:val="00C3359B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C3359B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2025-12-09T15:10:00Z</dcterms:created>
  <dcterms:modified xsi:type="dcterms:W3CDTF">2025-12-16T15:42:00Z</dcterms:modified>
</cp:coreProperties>
</file>