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хозяйственных товаров и гигиенических принадлежностей, одежды, средств гигиены и других аксессуаров для детей до 3 лет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хозяйственных товаров и гигиенических принадлежностей, одежды, средств гигиены и других аксессуаров для детей до 3 лет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хозяйственных товаров и гигиенических принадлежностей, одежды, средств гигиены и других аксессуаров для детей до 3 лет</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хозяйственных товаров и гигиенических принадлежностей, одежды, средств гигиены и других аксессуаров для детей до 3 лет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 алюминиевые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тарелка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тарелка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Хлорсодержащий носитель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"Жавель"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расческа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расческа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соски-пустышки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мыло: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ванночка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381.57</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447.43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Уголовно-исполнительное  служба министерсва юстиции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ՔԿԾ-ԷԱՃԱՊՁԲ-26/17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ՔԿԾ-ԷԱՃԱՊՁԲ-26/17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для белого и цветного белья. Состав: 5-15% анионных поверхностно-активных веществ, «5% неионогенных поверхностно-активных веществ, кислородсодержащие отбеливающие вещества, фосфонаты, поликарбоксилаты, ферменты, цеолит, ароматизаторы. Заводская упаковка в полиэтиленовые пакеты, вес пакета до 10 кг (включительно). Остаточный срок годности на момент поставки не менее 50%. Безопасность, маркировка и упаковка соответствуют «Техническому регламенту по поверхностно-активным веществам и моющим средствам, содержащим поверхностно-активные вещества», утвержденному Постановлением Правительства Республики Армения № 1795-Н от 16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Гигиенические прокладки или тампоны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Высококачественное средство женской гигиены, толщиной 3 мм, с нежным гигиеническим покрытием, дышащее, с крылышками, гибкое, двойная защита, четыре капли, заводская упаковка, 10 прокладок в каждой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 алюминиевые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столовая ложка, длина 190-210 мм, изготовлена из пищевого алюминия.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стаканчик для пищевых продуктов, многоразовый, светло-серый, объем 0,5 л, толщина стенок 2-3 мм, цилиндрической формы, с ручкой, предназначен для горячих и холодных напитков. Заводская упаковка. Пластиковый стаканчик для пищевых продуктов должен соответствовать стандартам безопасности материалов, контактирующих с пищевыми продуктами.
Цвет и внешний вид стаканчика должны быть согласованы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тарелка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тарелка пищевого качества, многоразовая, светло-серая, предназначенная для супов, Ø170-190 мм, объем 0,8-1,0 литра, толщина стенок 2-3 мм, должна иметь гладкую внутреннюю поверхность, предназначена для подачи горячих или холодных жидких блюд. Заводская упаковка. Пластиковая тарелка для пищевых продуктов должна соответствовать стандартам безопасности материалов, контактирующих с пищевыми продуктами. Цвет и внешний вид тарелки должны быть согласованы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тарелка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тарелка пищевого качества, многоразовая, светло-серого цвета, предназначенная для украшения блюд, Ø230-250 мм, высота (глубина) 25-30 мм, толщина стенок 2-3 мм, должна иметь гладкую внутреннюю поверхность, предназначена для подачи горячих или холодных жидких блюд. Заводская упаковка. Пластиковая тарелка для пищевых продуктов должна соответствовать стандартам безопасности материалов, контактирующих с пищевыми продуктами. Цвет и внешний вид тарелки должны быть согласованы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моющего средства, цвет по шкале определения цвета моющих средств, значение pH 7,5-10,5, массовая доля поверхностно-активных веществ не менее 18%, массовая доля водонерастворимых веществ не более 3%, массовая доля влаги не более 50%, упаковано в полимерные контейнеры объемом не менее 0,5 литра и не более 1 литра, на контейнере также должна быть указана масса моющего средства или письменное подтверждение производителем массы содержимого контейнера. Содержание 5-15% анионных поверхностно-активных веществ, 5% амфотерных поверхностно-активных веществ, антисептики, одоранты, безопасность, маркировка и упаковка в соответствии с Постановлением Правительства Республики Армения от 2004 г. № 1795-Н. В соответствии с «Техническим регламентом по поверхностно-активным веществам и моющим средствам и чистящим средствам, содержащим поверхностно-активные вещества», утвержденным Постановлением № 1795-Н от 16 декабря 2016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пола в помещении, натуральный, сухой вес не менее 350 грамм, длина 80-90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предназначенная для уборки двора, изготовленная из натурального сырья, предназначенного для метел, сухой вес не менее 600 грамм, длина не менее 80 см, ширина подметающей части не менее 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Хлорсодержащий носитель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Хлорсодержащий носитель: 65%. Смесь двуосновной соли гипохлорида кальция, оксихлорида кальция и гидроксида кальция, предназначенная для использования в качестве газоотводящего, отбеливающего и дезинфицирующего средства. Продуктом взаимодействия гидроксида кальция и хлора является комплекс, содержащий Ca(OC1)2, CaCl2, Ca(OH)2 и кристаллизационную воду. Представляет собой белый влажный порошок с запахом хлора. Упаковка в контейнеры до 50 кг (включительно).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"Жавель"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«Жавель», содержание активного хлора 120 или 150 кг/м³. Упаковка: в изготовленные на заводе соответствующие емкости объемом 1-5 литров (включительно).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100% целлюлоза, ширина листа не менее 9,8 см, длина рулона не менее 22,5 метров, состоит из соединенных между собой листов, вес не менее 75 грамм. Безопасность, упаковка и маркировка соответствуют «Техническим регламентам по требованиям к бумажным и химическим волоконным изделиям бытового и санитарно-гигиенического назначения», утвержденным Постановлением Правительства Республики Армения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расческа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расческа должна быть изготовлена из полимерного материала, темного цвета, не должна содержать вредных химических добавок, длина расчески должна быть не менее 15 см, ширина не менее 3 см, длина зубьев не менее 2 см, вес не менее 15 грамм, расположение зубьев по размеру: половина тонкая, половина толстая. Расческа должна быть упакована в индивидуальную защитную полиэтиленовую упаковку. Цвет и внешний вид расчески должны быть согласованы с Покупателем при поставке. Внешний вид расчески: см. Рисунок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расческа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Женская расческа-щетка должна быть изготовлена из высокопрочного полимерного материала, головка должна быть прямоугольной формы, с закругленными зубьями на пластиковом сетчатом основании. Расческа не должна содержать вредных химических добавок. Длина расчески должна быть не менее 18 см, ширина не менее 7 см, длина зубьев не менее 3 см, а вес не менее 40 грамм. Расческа должна быть упакована в индивидуальную защитную полиэтиленовую упаковку. Цвет и внешний вид расчески должны быть согласованы с Покупателем при доставке.
Внешний вид расчески: см. Рисунок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зубная щетка средней жесткости. Изготовлена из гигиеничного пластика, имеет закругленные волокна. Длина внешнего ворса не менее 160 мм, ширина 10-12 мм, длина рабочей части – головки 25-35 мм, высота щетки 9-13 мм, количество пучков ворса 30-40 пучков.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 до одного года, изготовленная из 100% хлопка, включает в себя:
- 1 комбинезон,
- 2 боди,
- 1 шапочку,
- 1 пару носков,
- 1 фартук,
- 1 носовой платок.
Цвет и размер детской одежды должны быть согласованы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одежда для детей 2-3 лет, изготовленная из 100% хлопка, включает в себя:
- 1 комплект брюк, футболку,
- 2 комплекта трусиков, футболку,
- 1 шапочку,
- 1 пару носков,
- 1 пару детских колготок,
- 1 фартук.
Цвет и размер детской одежды необходимо согласовать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летняя, ортопедическая (с супинатором).
Цвет и размер согласовываются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обувь: межсезонная, полуслип, ортопедическая (с супинатором). Цвет и размер согласовываются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ортопедическая (с супинатором) с меховой подкладкой. Цвет и размер согласовываются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очищения нежной детской кожи, защищают от раздражения.
Не содержат красителей.
Не содержат спирта, отдушек и не вызывают аллергии.
Не содержат полиэтиленгликоля (ПЭГ), размер салфеток не менее 18х22 см. Салфетки в коробках, заводская упаковка, количество в одной коробке не менее 72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соски-пустышки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ортодонтическая соска-пустышка для новорожденных от 0 до 36 месяцев. Соска симметрично сплющена и имеет каплевидную форму, что обеспечивает правильное развитие нёба, десен и зубов ребенка.
Соски не имеют вкуса и запаха, что более приемлемо для детей. Она прочная и не деформируется. Можно мыть и стерилизовать.
Не содержит бисфенол А. Цвет и размер согласовываются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мыло:
100 грамм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Мягкое очищающее средство для детской кожи, которое делает кожу мягкой и гладкой, снижая риск сухости и раздражения. Имеет pH 5,5, что благоприятно для кожи.
Гипоаллергенно.
Не содержит красителей.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горшок имеет удобную спинку и закругленное сиденье, защищает от брызг, изготовлен из безопасного полипропилена, легкий, легко моется, соответствует всем стандартам безопасности для детей, предназначен для детей до 3 лет. Цвет необходимо согласовать с Покупателем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ванночка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ванночка из экологически чистого пластика. В комплект входят: детская ванночка (объемом не менее 25 литров), ведерко с ручкой (10-15 литров), умывальник, пластиковый стаканчик (объемом не менее 1,5 литра) и металлические ножки для установки ванночки на 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подгузники из натуральных материалов. Внутренняя поверхность подгузника – мягкая сетка из смеси натурального хлопка. Благодаря впитывающим свойствам, кожа малыша всегда остается сухой. Впитывающий слой и специальные резинки плотно облегают ножки ребенка, предотвращая протекание. Эластичная застежка растягивается до 2,5-3 см, не стесняя движений ребенка. Застежку можно многократно ослаблять и затягивать, она не теряет своих первоначальных свойств.
Размеры подгузника уточняются у покупателя при доставке, размер: № 1-6.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город Абовян, исправительное учреждение «Абовян» Министерства юстиции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Тюремное учреждение «Абовян» Министерства юстиции Республики Армения, Котайкская область, город Абовян, 2-й промышленный район, №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