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ենթակայությամբ գործող համայնքային ոչ առևտրային կազմակերպությունների (մանկապարտեզների) 2026 թվականի կարիքների համար սննդամթերքի ձեռքբերում 26/15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Ռուշանյան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ենթակայությամբ գործող համայնքային ոչ առևտրային կազմակերպությունների (մանկապարտեզների) 2026 թվականի կարիքների համար սննդամթերքի ձեռքբերում 26/15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ենթակայությամբ գործող համայնքային ոչ առևտրային կազմակերպությունների (մանկապարտեզների) 2026 թվականի կարիքների համար սննդամթերքի ձեռքբերում 26/15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ենթակայությամբ գործող համայնքային ոչ առևտրային կազմակերպությունների (մանկապարտեզների) 2026 թվականի կարիքների համար սննդամթերքի ձեռքբերում 26/15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2025.12.30.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ԱՄՄՀ-ԷԱՃԱՊՁԲ-26/15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ԱՄՄՀ-ԷԱՃԱՊՁԲ-26/15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Կովի անարատ կաթից, առանց բուսական յուղի պարունակության, սերուցքային, հոտազերծված զտման ճանապարհով, բարձր որակի, թարմ վիճակում, գործարանային փաթեթներով, ոչ աղի: Ֆիրմային անվանումը՝ Զելանդական, արտադրող՝ ««Յունիֆուդ»» ՍՊԸ, յուղայնությունը 82.9% կամ կամ Անկոր (Anchor), արտադրող՝ ««Ֆրոնտերրա»» ՍՊԸ, յուղայնությունը՝ 82.9% կամ Վալիո (Valio), արտադրող՝ ««Վալիո»» ՍՊԸ, յուղայնությունը 82% կամ Կաթնառատ, արտադրող ««Միլլկաթ»» ՍՊԸ, յուղայնությունը 82.5% կամ Երեմյան (Yeremyan), արտադրող՝ ««Հայր և որդի Երեմյաններ»» ՍՊԸ, յուղայնությունը 82.5%, Բորիսովկա, արտադրող՝ ««Բորիսովկա»» ՍՊԸ, յուղայնությունը 82.5%: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թարմ, պտղաբանական I խմբի, անվնաս և առողջ: Անվտանգությունն ըստ «Սննդամթերքի անվտանգության մասին» ՀՀ օրենքի և այլ նորմատիվ իրավական ակտերի և կանոնակարգերի պահանջների: Ըստ սեզոնի՝ հուլիսից-օգոստոս: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հատուկ տեխնոլոգիաներով, կորիզով, մսալի և փափուկ: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Պատրաստի օգտագործման բնական հյութ, Հոմ լենդ կամ Մելարկո կամ Արտֆուդ: Հյութ, որը պատրաստվում է թարմ մրգերից և պտուղներից՝ ուղղակի մզման հյութ, կամ վերականգնված հյութ, որը պատրաստում են մրգերի և պտուղների խտացրած հյութից կամ խյուսից: Հյութը պատրաստում են պարզեցված, չպարզեցված կամ պտղամսով: Արտաքին տեսքը պարզեցված հյութի` թափանցիկ հեղուկի պահման ամբողջ ընթացքում, թույլատրվում է թեթև կոպալեսցենտում, թույլատրվում է նստվածքի առկայություն` ոչ ավել, քան 0,2% -ից: Չպարզեցված հյութի` բնական պղտոր հեղուկ (թափանցիկությունը պարտադիր չէ), թույլատրվում է տարայի հատակին նստվածքի առկայություն` ոչ ավելի 0,8%: Պտղամսի հյութի` համասեռ հեղուկ, հավասարաչափ տարածված մրգի պտղամսի մասնիկների առկայությամբ, թույլատրվում է տարայի հատակին աննշան նստվածքի առկայություն և թեթևակի շերտատում: ԳՕՍՏ Ռ 52184-2003, ԳՕՍՏ Ռ 52186-2003։Անվտանգությունը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