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ԱՊԱԲՔՊ-ԷԱՃԱՊՁԲ-26/2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Բյուրեղավանի քաղաքային պոլիկլինիկա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 Բյուրեղավան, փ. 2,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Անդրանիկ Պետրոսյանի անվան Բյուրեղավանի քաղաքային պոլիկլինիկայի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Դավթյան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094554434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anush_hike@mail.ru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Բյուրեղավանի քաղաքային պոլիկլինիկա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ԱՊԱԲՔՊ-ԷԱՃԱՊՁԲ-26/2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Բյուրեղավանի քաղաքային պոլիկլինիկա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Բյուրեղավանի քաղաքային պոլիկլինիկա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Անդրանիկ Պետրոսյանի անվան Բյուրեղավանի քաղաքային պոլիկլինիկայի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Բյուրեղավանի քաղաքային պոլիկլինիկա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Անդրանիկ Պետրոսյանի անվան Բյուրեղավանի քաղաքային պոլիկլինիկայի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ԱՊԱԲՔՊ-ԷԱՃԱՊՁԲ-26/2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anush_hike@mail.ru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Անդրանիկ Պետրոսյանի անվան Բյուրեղավանի քաղաքային պոլիկլինիկայի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Բյուրեղավանի քաղաքային պոլիկլինիկա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ԱՊԱԲՔՊ-ԷԱՃԱՊՁԲ-26/2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ԱՊԱԲՔՊ-ԷԱՃԱՊՁԲ-26/2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«ԱՊԱԲՔՊ-ԷԱՃԱՊՁԲ-26/2»*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Բյուրեղավանի քաղաքային պոլիկլինիկա ՓԲԸ *  (այսուհետ` Պատվիրատու) կողմից կազմակերպված` ԱՊԱԲՔՊ-ԷԱՃԱՊՁԲ-26/2*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Բյուրեղավանի քաղաքային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- 03510802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- 220115140190000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«ԱՊԱԲՔՊ-ԷԱՃԱՊՁԲ-26/2»*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Բյուրեղավանի քաղաքային պոլիկլինիկա ՓԲԸ *  (այսուհետ` Պատվիրատու) կողմից կազմակերպված` ԱՊԱԲՔՊ-ԷԱՃԱՊՁԲ-26/2*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Բյուրեղավանի քաղաքային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- 03510802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- 220115140190000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 10%,
իզոբուտիլ սպիրտ-10%, եռաբութիլ սպիրտ 7%, եթերներ (C5 և ավելի)-15%, այլ օքսիդիչներ-10%,
անվտանգությունը` ըստ ՀՀ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Բյուրեղավան, փողոց 2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