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телевизоров, термопринтеров, компьютерных оборудований и вспомогательных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DD-EAAPDzB-25/26</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телевизоров, термопринтеров, компьютерных оборудований и вспомогательных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телевизоров, термопринтеров, компьютерных оборудований и вспомогательных материалов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телевизоров, термопринтеров, компьютерных оборудований и вспомогательных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компьютерный,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Судебный департамент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DD-EAAPDzB-25/26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DD-EAAPDzB-25/26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По части 1-го, 2-го, 3-го, 4-го, 8-го лотов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55 дюймов,
Тип экрана: OLED или QLED,
Разрешение: не менее 4K (3840×2160),
Частота обновления экрана: не менее 100Hz,
Общая мощность динамиков: не менее 20 Вт,
Соотношение сторон экрана: 16:9,
Возможности подключения: LAN, Wi-Fi, Bluetooth,
Не менее 2 HDMI-входа,
Не менее 2 USB 2.0,
HDMI-кабель: не менее 10 м,
Кабель тока (стандарт EU),
Возможность крепления на стену,
Пульт дистанционного управления,
Операционная система на английском или русском языке.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не менее 1 года,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98 дюймов,
Тип экрана: OLED, QLED или Neo QLED,
Разрешение: не менее 4K (3840×2160),
Частота обновления экрана: не менее 100Hz,
Общая мощность динамиков: не менее 20 Вт,
Соотношение сторон экрана: 16:9,
Возможности подключения: LAN, Wi-Fi, Bluetooth,
Не менее 2 HDMI-входа,
Не менее 2 USB 2.0,
Наличие искусственного интеллекта,
HDMI-кабель: не менее 10 м,
Кабель тока (стандарт EU),
Возможность крепления на стену,
Пульт дистанционного управления,
Операционная система на английском или русском языке.
Товар должен быть неиспользованным, в заводской упаковке. Перевозку и разгрузку товара на склад Покупателя осуществляет Продавец за счет своих средств. Гарантийный срок для товара устанавливается, не менее 1 года, считая со дня, следующего за днем приемки товара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печати: термо и термотрансферный, скорость печати: не менее 102 мм/с, память: не менее 128 МБ,
качество печати: не менее 203 dpi (точки на дюйм), USB-кабель.
Товары должны быть неиспользованными 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не менее 1 года,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номинальное напряжение - 12В, 
	 мощность – не менее 7.5АЧ, 
	размеры: 
высота- 85-99мм,
длина- 145-158мм,
ширина- 55-68мм.
Товары должны быть неиспользованными и упакованные. 
Перевозку и разгрузку товаров на склад Покупателя осуществляет Продавец за счет своих средств.
Гарантийный срок для товаров устанавливается, не менее 6 месяцев,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 USB (со шнуром), 
	 длина кабеля - не менее 1.9м, 
	количество клавиш - не менее 104 штук,
	вид клавиатуры QWERTY, 
цвет- черный.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USB (со шнуром), 
	длина кабеля- не менее 1.5м,
	количество кнопок –3 штуки,
цвет- черный.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компьютерный,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 UTP,
	Cat 6e.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(UPS) 
Общие технические данные
• Технология – не менее Line-Interactive,
• Напряжение использования (Input) - 170 В – 280 В,
• Выходное напряжение (Output) - не менее 230 В, 
• Выходная частота - 50/60 Гц ±5 Гц, 
Выходная мощность:
• Вольт-ампер (VA) – не менее 1000 ВА,
• Ватт (Watt) - не менее 600 Вт,
• Время переключения (Transfer time) - от 6 мс до 10 мс,
Батарея
• Напряжение – не менее 12 В,
• Мощность  – не менее 9 А/ч,
• Время перезарядки - не менее 8 часов для достижения заряда не менее 90%,
Выходные подключения
• Количество выходных розеток - не менее 4 шт.,
• Тип - Schuko (CEE 7/3), должен быть совместим с розетками европейского стандарта,
• Длина кабеля - не менее 1,5 метра,
Конструкция и размеры
Размеры (ММ):  
• Высота - не более 180 мм,
• Ширина - не более 220 мм,
• Глубина - не более 330 мм,
• Уровень шума - не более 40 ДБ,
Особенности 
• Автоматическое регулирование напряжения (AVR),
Информационные сигналы: 
• LED -индикаторы для отображения состояния питания,
• Звуковые сигналы: работа от батареи, низкий заряд, превышение нагрузки,
Сертификаты и соответствие: 
• CE (Conformité Européenne) - соответствие требованиям безопасности и экологическим стандартам ЕС,
• RoHS (Restriction of Hazardous Substances) - ограничение опасных веществ,
• REACH (Registration, Evaluation, Authorisation and Restriction of Chemicals) - контроль за химическими веществами,
• EN/IEC стандарты – Соответствует стандартам  EN62040 UPS,
В комплект должно быть включено устройство с установленным аккумулятором.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товаров устанавливается, не менее 1 года, считая со дня, следующего за днем приемки товаров Судебным департаментом. На этапе исполнения договора Продавец должен предоставить Покупателю гарантийное письмо или сертификат соответствия, выданный производителем товара или его представителем.
На этапе исполнения договора Продавец должен предоставить Покупателю выданную производителем товара или его представителем информацию о наличии на территории Республики Армения лицензированного сервисного центра и его данные.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