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ԾԱԿ-ԷԱՃԱՊՁԲ-26/1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«Ծաղկահովիտի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Արագածոտնի մարզ, գ· Ծաղկահովիտ, Հոկտեմբերյան 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Արագածոտնի մարզի Ծաղկահովիտի առողջության կենտրոն ՓԲԸ-ի կարիքների համար ԾԱԿ-ԷԱՃԱՊՁԲ-26/1 ծածկագրով ռեգուլյար տեսակի Բենզինի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Ռոզա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096 50 50 09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aroz81@list.ru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«Ծաղկահովիտի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ԾԱԿ-ԷԱՃԱՊՁԲ-26/1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«Ծաղկահովիտի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«Ծաղկահովիտի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Արագածոտնի մարզի Ծաղկահովիտի առողջության կենտրոն ՓԲԸ-ի կարիքների համար ԾԱԿ-ԷԱՃԱՊՁԲ-26/1 ծածկագրով ռեգուլյար տեսակի Բենզինի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«Ծաղկահովիտի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Արագածոտնի մարզի Ծաղկահովիտի առողջության կենտրոն ՓԲԸ-ի կարիքների համար ԾԱԿ-ԷԱՃԱՊՁԲ-26/1 ծածկագրով ռեգուլյար տեսակի Բենզինի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ԾԱԿ-ԷԱՃԱՊՁԲ-26/1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aroz81@list.ru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Արագածոտնի մարզի Ծաղկահովիտի առողջության կենտրոն ՓԲԸ-ի կարիքների համար ԾԱԿ-ԷԱՃԱՊՁԲ-26/1 ծածկագրով ռեգուլյար տեսակի Բենզինի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«Ծաղկահովիտի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ԾԱԿ-ԷԱՃԱՊՁԲ-26/1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ԾԱԿ-ԷԱՃԱՊՁԲ-26/1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«ԾԱԿ-ԷԱՃԱՊՁԲ-26/1»*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«Ծաղկահովիտի առողջության կենտրոն» ՓԲԸ*  (այսուհետ` Պատվիրատու) կողմից կազմակերպված` ԾԱԿ-ԷԱՃԱՊՁԲ-26/1*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«Ծաղկահովիտի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- 05204555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- 220425140013000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«ԾԱԿ-ԷԱՃԱՊՁԲ-26/1»*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«Ծաղկահովիտի առողջության կենտրոն» ՓԲԸ*  (այսուհետ` Պատվիրատու) կողմից կազմակերպված` ԾԱԿ-ԷԱՃԱՊՁԲ-26/1*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«Ծաղկահովիտի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- 05204555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- 220425140013000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150C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ևավելի)-15 %, այլ
օքսիդիչներ-10 % անվտանգությունը՝ ըստ ՀՀ կառավարության 2004թ.
նոյեմբերի 11-ի N 1592-Ն որոշմամբ հաստատված «Ներքին այրման
շարժիչային վառելիքների տեխնիկական կանոնակարգի»:
Մատակարարումը կտրոնային: • Ապրանքի որակի սերտիֆիկատի
առկայությունը պարտադիր է. Կտրոններն ուժի մեջ պետք է լինեն
մատակարարման օրվան հաջորդող առնվազն 12 ամսվա ընթացքում և
դրանք պետք է սպասարկվեն ք. Երևանում (առնվազն 10 բենզալցակայան,
որից առնվազն մեկը Կենտրոն վարչական շրջանում), ՀՀ բոլոր
մարզկենտրոններում: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Արագածոտնի մարզ,գյուղ Ծաղկահովիտ, Հոկտեմբերյան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 օրվանից սկսված մինչև 21-րդ օրացուցային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