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CPU Intel i5-10400 2.9-4.3 GHz 6 Cores 12 Threads SSD 250Gb Kingston NVMe / RAM 8Gb 3200MHz DDR4 VGA Intel® HD Graphics UHD 610 on GPU Case ATX/mATX standard / PSU standard 300Wt (real 220Wt) Իրանի ներսում առնվազն ներքին 2 տեղ 2.5”, 2 տեղ 3.5”: Իրանի դիմացի մասում հետևյալ պորտերի առկայություն` 1x USB 2.0, 1x USB 3.0: Իրանի գույնը սև: Կոմպլեկտավորում - Լրիվ չափի ստեղնաշար, USB, սև, ցածր պրոֆիլի ստեղներ, մինչև 10 միլիոն ստեղնահարում, մալուխի երկարությունը նվազագույնը 1,8մ: Մկնիկ օպտիկական, USB, գույնը սև, մալուխի երկարությունը նվազագույնը 1,8մ, կոճակների քանակը՝ առնվազն 3, հոսանքի լար, խրոցը երկբևեռ փոփոխական միաֆազ 220 Վ լարում: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Օպերացիոն համակարգ Windows 11 64bit, այլ ծրագրեր՝ Microsoft Office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WLED VA monitor, 23.8" 5mc Full HDWide screen 23.8" monitor 16:9, 1920x1080@100Hz, contrasting 3000:1, brightness 250cd/m2, 5ms, 178/178°, 16.7mln. colors, VGA, HDMI, 2Wt Speaker, DC12V adapter, 25Wt, black Ապրանքները պետք է լինեն չօգտագործված և մատակարարվեն գործարանային փաթեթավորմամբ։ Երաշխիքային ժամկետն առնվազն 365 օրացուցային օր: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բլոկ UPS 650 VA 390 Wt Table Top Easy UPS, 4x CEE7 Shuko socket, AVR (sine appoximation), Battery life 2~4 years։ Ապրանքները պետք է լինեն չօգտագործված և մատակարարվեն գործարանային փաթեթավորմամբ։ Երաշխիքային ժամկետն առնվազն 2 տարի: Վերոնշյալ ներկայացված բնութագիրը սահմանված ապրանքի նվազագույն պահանջներն են, կարող են ներկայացվել նաև համարժեք բնութագիր ունեցող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A4 monochrome laser jet, 600x600 (2400 x 600 with AIR) dpi,18 ppm, 2Mb, USB 2.0, 700page initial cartridges, 5000 pages per month Ապրանքները չօգտագործված և մատակարարվեն գործարանային փաթեթավորմամբ։ Երաշխիքային ժամկետն 365 օրացուցային օր: Canon LBP6030B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կնքված համաձայնագրի ուժի մեջ մտնելուց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կնքված համաձայնագրի ուժի մեջ մտնելուց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կնքված համաձայնագրի ուժի մեջ մտնելուց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կնքված համաձայնագրի ուժի մեջ մտնելուց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