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84DCA" w14:textId="77777777" w:rsidR="000D5CBC" w:rsidRDefault="000D5CBC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8EA2269" w14:textId="671C8E9F" w:rsidR="003D493E" w:rsidRPr="007B70C4" w:rsidRDefault="003D493E" w:rsidP="00D14003">
      <w:pPr>
        <w:spacing w:after="0" w:line="240" w:lineRule="auto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Հավելված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1</w:t>
      </w:r>
    </w:p>
    <w:p w14:paraId="6936C8CB" w14:textId="77777777" w:rsidR="003D493E" w:rsidRPr="007B70C4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proofErr w:type="gram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առարկայի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տեխնիկական</w:t>
      </w:r>
      <w:proofErr w:type="spellEnd"/>
      <w:proofErr w:type="gram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</w:p>
    <w:p w14:paraId="75C20BDA" w14:textId="77777777" w:rsidR="003D493E" w:rsidRPr="005C69B1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բնութագրերը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ժամանակացույցը</w:t>
      </w:r>
      <w:proofErr w:type="spellEnd"/>
    </w:p>
    <w:p w14:paraId="304DB0EB" w14:textId="77777777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>ՏԵԽՆԻԿԱԿԱՆ ԲՆՈՒԹԱԳԻՐ - ԳՆՄԱՆ ԺԱՄԱՆԱԿԱՑՈՒՅՑ*</w:t>
      </w:r>
    </w:p>
    <w:p w14:paraId="2F88F1A0" w14:textId="77777777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276"/>
        <w:gridCol w:w="2693"/>
        <w:gridCol w:w="2841"/>
        <w:gridCol w:w="1057"/>
        <w:gridCol w:w="638"/>
        <w:gridCol w:w="709"/>
        <w:gridCol w:w="851"/>
        <w:gridCol w:w="708"/>
        <w:gridCol w:w="709"/>
        <w:gridCol w:w="1950"/>
      </w:tblGrid>
      <w:tr w:rsidR="005B6CC7" w:rsidRPr="00BE1312" w14:paraId="2A5F5504" w14:textId="77777777" w:rsidTr="00EB42BF">
        <w:tc>
          <w:tcPr>
            <w:tcW w:w="14296" w:type="dxa"/>
            <w:gridSpan w:val="11"/>
          </w:tcPr>
          <w:p w14:paraId="33AA6131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Ապրանքի</w:t>
            </w:r>
            <w:proofErr w:type="spellEnd"/>
          </w:p>
        </w:tc>
      </w:tr>
      <w:tr w:rsidR="002276C8" w:rsidRPr="00BE1312" w14:paraId="58BDF076" w14:textId="77777777" w:rsidTr="00EB42BF">
        <w:trPr>
          <w:trHeight w:val="219"/>
        </w:trPr>
        <w:tc>
          <w:tcPr>
            <w:tcW w:w="864" w:type="dxa"/>
            <w:vMerge w:val="restart"/>
            <w:vAlign w:val="center"/>
          </w:tcPr>
          <w:p w14:paraId="264D477B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հրավերով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նախատեսված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չափաբաժնի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7DBC0907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գնումների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պլանով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նախատեսված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միջանցիկ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ծածկագիրը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`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ըստ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ԳՄԱ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դասակարգման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(CPV)</w:t>
            </w:r>
          </w:p>
        </w:tc>
        <w:tc>
          <w:tcPr>
            <w:tcW w:w="2693" w:type="dxa"/>
            <w:vMerge w:val="restart"/>
            <w:vAlign w:val="center"/>
          </w:tcPr>
          <w:p w14:paraId="31B35F75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անվանումը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և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ապրանքային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նշանը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>**</w:t>
            </w:r>
          </w:p>
        </w:tc>
        <w:tc>
          <w:tcPr>
            <w:tcW w:w="2841" w:type="dxa"/>
            <w:vMerge w:val="restart"/>
            <w:vAlign w:val="center"/>
          </w:tcPr>
          <w:p w14:paraId="4961E68B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տեխնիկական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057" w:type="dxa"/>
            <w:vMerge w:val="restart"/>
            <w:vAlign w:val="center"/>
          </w:tcPr>
          <w:p w14:paraId="4BD63092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չափման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38" w:type="dxa"/>
            <w:vMerge w:val="restart"/>
            <w:vAlign w:val="center"/>
          </w:tcPr>
          <w:p w14:paraId="73123537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միավոր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գինը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/ՀՀ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C907991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ընդհանուր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գինը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/ՀՀ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6D946971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ընդհանուր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367" w:type="dxa"/>
            <w:gridSpan w:val="3"/>
            <w:vAlign w:val="center"/>
          </w:tcPr>
          <w:p w14:paraId="719E15F9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6221B0" w:rsidRPr="00BE1312" w14:paraId="09ECD52D" w14:textId="77777777" w:rsidTr="00EB42BF">
        <w:trPr>
          <w:trHeight w:val="445"/>
        </w:trPr>
        <w:tc>
          <w:tcPr>
            <w:tcW w:w="864" w:type="dxa"/>
            <w:vMerge/>
            <w:vAlign w:val="center"/>
          </w:tcPr>
          <w:p w14:paraId="09BEB437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414512F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4A7B628C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841" w:type="dxa"/>
            <w:vMerge/>
            <w:vAlign w:val="center"/>
          </w:tcPr>
          <w:p w14:paraId="7A80730A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1057" w:type="dxa"/>
            <w:vMerge/>
            <w:vAlign w:val="center"/>
          </w:tcPr>
          <w:p w14:paraId="2CCA5333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14:paraId="68E69C13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71FE68DB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8097F3C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F630D5F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604B08F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7CF61684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Ժամկետը</w:t>
            </w:r>
            <w:proofErr w:type="spellEnd"/>
          </w:p>
          <w:p w14:paraId="07CACB7B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</w:tr>
      <w:tr w:rsidR="00B027A1" w:rsidRPr="00B027A1" w14:paraId="38168BA0" w14:textId="77777777" w:rsidTr="004843E9">
        <w:trPr>
          <w:trHeight w:val="399"/>
        </w:trPr>
        <w:tc>
          <w:tcPr>
            <w:tcW w:w="864" w:type="dxa"/>
            <w:vAlign w:val="center"/>
          </w:tcPr>
          <w:p w14:paraId="5DBAC842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1A16C8F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E88F6" w14:textId="64A18EEF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Իմերսիոն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յուղ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60մլ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90521" w14:textId="068A76C0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Իմերսիոն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յուղ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60մլ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B2EF" w14:textId="15751390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638" w:type="dxa"/>
            <w:vAlign w:val="center"/>
          </w:tcPr>
          <w:p w14:paraId="543B3CAF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F93F8CF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D2B56" w14:textId="12F55CE7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634721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A7D47" w14:textId="319AF2E6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14:paraId="0E74F638" w14:textId="1E17C2A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 w:eastAsia="ru-RU"/>
              </w:rPr>
              <w:t>Մինչև 30</w:t>
            </w:r>
            <w:r w:rsidRPr="00B027A1">
              <w:rPr>
                <w:rFonts w:ascii="Cambria Math" w:hAnsi="Cambria Math" w:cs="Cambria Math"/>
                <w:b/>
                <w:color w:val="000000"/>
                <w:sz w:val="20"/>
                <w:szCs w:val="20"/>
                <w:lang w:val="hy-AM" w:eastAsia="ru-RU"/>
              </w:rPr>
              <w:t>․</w:t>
            </w:r>
            <w:r w:rsidRPr="00B027A1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 w:eastAsia="ru-RU"/>
              </w:rPr>
              <w:t>12</w:t>
            </w:r>
            <w:r w:rsidRPr="00B027A1">
              <w:rPr>
                <w:rFonts w:ascii="Cambria Math" w:hAnsi="Cambria Math" w:cs="Cambria Math"/>
                <w:b/>
                <w:color w:val="000000"/>
                <w:sz w:val="20"/>
                <w:szCs w:val="20"/>
                <w:lang w:val="hy-AM" w:eastAsia="ru-RU"/>
              </w:rPr>
              <w:t>․</w:t>
            </w:r>
            <w:r w:rsidRPr="00B027A1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 w:eastAsia="ru-RU"/>
              </w:rPr>
              <w:t>202</w:t>
            </w:r>
            <w:r w:rsidRPr="00B027A1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ru-RU" w:eastAsia="ru-RU"/>
              </w:rPr>
              <w:t>6</w:t>
            </w:r>
            <w:r w:rsidRPr="00B027A1"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hy-AM" w:eastAsia="ru-RU"/>
              </w:rPr>
              <w:t>թ</w:t>
            </w:r>
            <w:r w:rsidRPr="00B027A1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</w:tc>
      </w:tr>
      <w:tr w:rsidR="00B027A1" w:rsidRPr="00B027A1" w14:paraId="1C6B664F" w14:textId="77777777" w:rsidTr="004843E9">
        <w:trPr>
          <w:trHeight w:val="496"/>
        </w:trPr>
        <w:tc>
          <w:tcPr>
            <w:tcW w:w="864" w:type="dxa"/>
            <w:vAlign w:val="center"/>
          </w:tcPr>
          <w:p w14:paraId="53F74554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02B76F0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EC3B5" w14:textId="24F55DF6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Ռեագենտ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6CD85" w14:textId="08FA5355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Ռեագենտ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74E31" w14:textId="477C3F59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5C6F96B3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F53641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F44AA" w14:textId="69F9BB85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5969FA8F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E20C1" w14:textId="20652EE2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</w:tcPr>
          <w:p w14:paraId="05FB8008" w14:textId="1702D790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2F01CFA9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5F40AF67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F95DFEE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C7B50" w14:textId="742278DC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Ռեագենտ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37B56" w14:textId="065BA479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Ռեագենտ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F72D3" w14:textId="0497107A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354E7AA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B482485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F243" w14:textId="2C9BC099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3133CD22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14E32" w14:textId="64C458F5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</w:tcPr>
          <w:p w14:paraId="69319A85" w14:textId="23380D5D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56D05027" w14:textId="77777777" w:rsidTr="004843E9">
        <w:trPr>
          <w:trHeight w:val="517"/>
        </w:trPr>
        <w:tc>
          <w:tcPr>
            <w:tcW w:w="864" w:type="dxa"/>
            <w:vAlign w:val="center"/>
          </w:tcPr>
          <w:p w14:paraId="73885D15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167F4E6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B0894" w14:textId="69838F99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Ռեագենտ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AB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4D442" w14:textId="04C1591A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Ռեագենտ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AB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FAE30" w14:textId="325FD550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D4A227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019A79E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04305" w14:textId="6E387AE8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635802DC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2AF47" w14:textId="5B95AC6F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</w:tcPr>
          <w:p w14:paraId="44BB0C36" w14:textId="25857183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0BC5AFA1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109FCE86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DC2A2CD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C6E30" w14:textId="7728CE33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Ռեագենտ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BE781" w14:textId="0883F531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Ռեագենտ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CFEF4" w14:textId="2187325C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2DCDAE3C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6A1F43C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383BA" w14:textId="07D00182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43815FE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9A30C" w14:textId="1804FAB7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</w:tcPr>
          <w:p w14:paraId="0500D3B0" w14:textId="0D53E432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72158D5C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39EF58CE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E2E9BD9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D9279" w14:textId="737B70C3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Ազոտական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թթու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9001B" w14:textId="49621BDD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Ազոտական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թթու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5BE9C" w14:textId="5AA3B429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638" w:type="dxa"/>
            <w:vAlign w:val="center"/>
          </w:tcPr>
          <w:p w14:paraId="0EFE465C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BDE002D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9A680" w14:textId="51D68901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53354268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7BAE" w14:textId="1212F089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14328B45" w14:textId="70FF0CC0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4577DCA7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3FDD0493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D054283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55D86" w14:textId="61A1DAF4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Սուլֆասալիցիլաթթու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1D7E4" w14:textId="53D3B690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Սուլֆասալիցիլաթթու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40333" w14:textId="55436056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638" w:type="dxa"/>
            <w:vAlign w:val="center"/>
          </w:tcPr>
          <w:p w14:paraId="14AB65F1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E727AB0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964E3" w14:textId="2E52CEB8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7004616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D89DD" w14:textId="7BA27821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60EED540" w14:textId="22E0F499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6DF01EC0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2258DBCB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5F4CE84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37AA3" w14:textId="1959B50F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Քացախաթթու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4B381" w14:textId="7C0FA4E0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Քացախաթթու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7321B" w14:textId="14D39C1C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638" w:type="dxa"/>
            <w:vAlign w:val="center"/>
          </w:tcPr>
          <w:p w14:paraId="139A1246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BBC074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2DE61" w14:textId="39D13D24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5AA30F1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45136" w14:textId="22E78B51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554C5F48" w14:textId="48308E01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51C85735" w14:textId="77777777" w:rsidTr="004843E9">
        <w:trPr>
          <w:trHeight w:val="519"/>
        </w:trPr>
        <w:tc>
          <w:tcPr>
            <w:tcW w:w="864" w:type="dxa"/>
            <w:vAlign w:val="center"/>
          </w:tcPr>
          <w:p w14:paraId="2FD8A489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52CEE1E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7C047" w14:textId="2183C1F0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Աղաթթու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8334A" w14:textId="7F351B29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Աղաթթու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4935F" w14:textId="1518A1FC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638" w:type="dxa"/>
            <w:vAlign w:val="center"/>
          </w:tcPr>
          <w:p w14:paraId="1B867629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06FC3C9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6B509" w14:textId="2B234ED1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E4BEAE5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F17C1" w14:textId="27D869AF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03BF0250" w14:textId="54058E9B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26284879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0DC66EAC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0906B9E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D498B" w14:textId="56B3E496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Լիմոնաթթվային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նատրիում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B155D" w14:textId="335FE26A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Լիմոնաթթվային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նատրիում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F6FA6" w14:textId="6D0B02C8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638" w:type="dxa"/>
            <w:vAlign w:val="center"/>
          </w:tcPr>
          <w:p w14:paraId="4C9AE522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D551B2C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04E4F" w14:textId="04937F5F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7C9191F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58DCE" w14:textId="345B2E73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63AE05FB" w14:textId="5A043B30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6ACA531E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72711F13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78C202ED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73502" w14:textId="4E552482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Հեպատիտ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 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սկրինինգ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50հատ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971C2" w14:textId="007DD35B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Հեպատիտ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 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սկրինինգ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50հատ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E5C2" w14:textId="5A76A260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27742BDA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EC32503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F9D43" w14:textId="298A1204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14:paraId="47F0DD85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F0A69" w14:textId="2911BD62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50" w:type="dxa"/>
          </w:tcPr>
          <w:p w14:paraId="04EF48D9" w14:textId="3C199085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47CDAE76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6EE39F21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D5CB14C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A7145" w14:textId="33667D26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Հեպատիտ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 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սկրինինգ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50հատ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85AE8" w14:textId="7621EB2D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Հեպատիտ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 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սկրինինգ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50հատ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42CE8" w14:textId="14401020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772B83B7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B68EF9A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CC4FA" w14:textId="30E1E744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14:paraId="5BDDA973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A7991" w14:textId="289B16A5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50" w:type="dxa"/>
          </w:tcPr>
          <w:p w14:paraId="49D692E1" w14:textId="503928CB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11E80D09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38AAADD9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06DC3487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7D896" w14:textId="7DDBE02F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&lt;&lt; CRB&gt;&gt;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CDF84" w14:textId="0E480221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&lt;&lt; CRB&gt;&gt;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78971" w14:textId="78B74788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29A0A0A0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3ED53F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7916E" w14:textId="6571DDF0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14:paraId="5EE2DDA2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D844A" w14:textId="60C07AB3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50" w:type="dxa"/>
          </w:tcPr>
          <w:p w14:paraId="5EA8EF0F" w14:textId="6DD80148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78A04FF2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0E48CC0B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9C87733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91A8" w14:textId="773472EB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Ռևմատոֆակտոր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DA15C" w14:textId="7B8676D7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Ռևմատոֆակտոր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43A1" w14:textId="2A40172E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0533F0C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A674BF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7E82" w14:textId="5C5C2FE7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32D700C4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53A3D" w14:textId="53301F29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</w:tcPr>
          <w:p w14:paraId="63D83619" w14:textId="6FB7D5AF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04DF9BFD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3927E236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A1E0FA7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B51EE" w14:textId="3229875A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ՙACLO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՚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3169E" w14:textId="708A018D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ՙACLO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՚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76850" w14:textId="77C61367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4DC9B8C0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C188F9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08F85" w14:textId="57A6AA73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1D7EE412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038AB" w14:textId="78284494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</w:tcPr>
          <w:p w14:paraId="2B8ABF74" w14:textId="25D0B21C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095B8102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116FDA08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0B0C2353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3E664" w14:textId="7E3A4369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Գլյուկոթեսթ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մեզի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պարամետրով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A6FDA" w14:textId="796A6A57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Գլյուկոթեսթ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մեզի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պարամետրով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0332" w14:textId="04E35281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8015887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6ADF1D6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35A75" w14:textId="2FE5EF72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395231CA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CF2D1" w14:textId="3BDBD60E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0" w:type="dxa"/>
          </w:tcPr>
          <w:p w14:paraId="200C0D00" w14:textId="04AF236E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7C817F7D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1670F28F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061620B5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818B" w14:textId="1C390A6F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ՄԻԱՎ-ի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արագ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տեստեր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37767" w14:textId="027E9002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ՄԻԱՎ-ի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արագ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տեստեր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89650" w14:textId="1FE0CA8C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2D7B6A7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2B0CE57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8E1C3" w14:textId="231FB0F2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18299696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2BA6F" w14:textId="7BAFAD53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</w:tcPr>
          <w:p w14:paraId="4836E1CE" w14:textId="5F507C46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0D1A3677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0F04CE95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675DA75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A9A6A" w14:textId="5351FE65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Ռոմանովսկի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գիմզա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ներկ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29B2A" w14:textId="4C674EB4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Ռոմանովսկի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գիմզա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ներկ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77F1D" w14:textId="0DC732BB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53441E6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D0B72C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FE9AE" w14:textId="11D4072A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578471C1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CE623" w14:textId="1D994BFB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7CE58B34" w14:textId="3246FC90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15BE368B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41A82E59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C06F23B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7C2D5" w14:textId="0B9939C4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ՌՈԵ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պիպետկա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A59E5" w14:textId="32432F27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ՌՈԵ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պիպետկա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76AFA" w14:textId="2DF1E98E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2D7FC8EC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A4BBFE2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CF2C7" w14:textId="0E23822B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8" w:type="dxa"/>
          </w:tcPr>
          <w:p w14:paraId="76CAA68A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3EBB3" w14:textId="1D04955B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50" w:type="dxa"/>
          </w:tcPr>
          <w:p w14:paraId="2F561DB3" w14:textId="775D4B19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0F21D7DF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3D3F3628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D0D7732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28AC3" w14:textId="1049DC36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Չափագլան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1լ և 0,5լ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22D43" w14:textId="5674BAE4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Չափագլան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1լ և 0,5լ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F35B0" w14:textId="3499BA36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0F3B6C52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5B72EEC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0093A" w14:textId="03457009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23BEA25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73DF2" w14:textId="53E28E3D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0" w:type="dxa"/>
          </w:tcPr>
          <w:p w14:paraId="0AC0524C" w14:textId="78379E82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4E7E4245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20634A93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C30A499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74818" w14:textId="7C91CC72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Առարկայական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ապակի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57146" w14:textId="5732A0DB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Առարկայական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ապակի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758E2" w14:textId="08898A5A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2799066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A558AC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77A21" w14:textId="19E7B687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572524EF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6D764" w14:textId="35778D42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0" w:type="dxa"/>
          </w:tcPr>
          <w:p w14:paraId="6C81E6C0" w14:textId="1B74C231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05F4EFFE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5CC127E8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7924DD1F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3F968" w14:textId="005D2089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Ծայրակալ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փոքր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3CA18" w14:textId="4C51DE34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Ծայրակալ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փոքր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CE738" w14:textId="1F8D6548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47AF036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02302EE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41CE1" w14:textId="695227CB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14:paraId="3C44DB53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ED519" w14:textId="4672E150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50" w:type="dxa"/>
          </w:tcPr>
          <w:p w14:paraId="4061E0AC" w14:textId="6F79B1D4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7EEAD02F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20A79E05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965E8E0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3C905" w14:textId="0FB5E9A3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Ծայրակալ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մեծ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39104" w14:textId="7BC65943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Ծայրակալ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մեծ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F3C3D" w14:textId="0E7332AE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5076DEAE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49900D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83091" w14:textId="0FCD83EB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14:paraId="30DC0F9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F7A7D" w14:textId="403A86B7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50" w:type="dxa"/>
          </w:tcPr>
          <w:p w14:paraId="551AC455" w14:textId="0899D084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28855537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11419D14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D33C170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0AFDD" w14:textId="50D0B8BB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ապակյա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7AABE" w14:textId="035B6085" w:rsidR="00B027A1" w:rsidRPr="00B027A1" w:rsidRDefault="00B027A1" w:rsidP="00B027A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ապակյա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E25B8" w14:textId="746C0789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6699F6D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A028DE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CA96A" w14:textId="5A4A9ACC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08" w:type="dxa"/>
          </w:tcPr>
          <w:p w14:paraId="3A0BF60A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AAFC0" w14:textId="204EED5A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50" w:type="dxa"/>
          </w:tcPr>
          <w:p w14:paraId="01655BF4" w14:textId="490FDAA8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4D6585C7" w14:textId="77777777" w:rsidTr="004843E9">
        <w:trPr>
          <w:trHeight w:val="246"/>
        </w:trPr>
        <w:tc>
          <w:tcPr>
            <w:tcW w:w="864" w:type="dxa"/>
            <w:vAlign w:val="center"/>
          </w:tcPr>
          <w:p w14:paraId="1E22F3F4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DF595DE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34D04" w14:textId="724BADB6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proofErr w:type="gram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փոքր</w:t>
            </w:r>
            <w:proofErr w:type="spellEnd"/>
            <w:proofErr w:type="gram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ապակյա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E48B3" w14:textId="6392877C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proofErr w:type="gram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փոքր</w:t>
            </w:r>
            <w:proofErr w:type="spellEnd"/>
            <w:proofErr w:type="gram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6մլ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ապակյա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E85A" w14:textId="6F6A1A2A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438978C5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BEB00A0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3B28C" w14:textId="7B21686F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44657615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FD993" w14:textId="0EF46B7E" w:rsidR="00B027A1" w:rsidRPr="00B027A1" w:rsidRDefault="00B027A1" w:rsidP="00B027A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50" w:type="dxa"/>
          </w:tcPr>
          <w:p w14:paraId="74FA9CFD" w14:textId="5499F0EF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5D38CA34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ACA047A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31A8659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0EFDA" w14:textId="2042B58F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Ազոպիրամի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E7123" w14:textId="036109B9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Բուժ գործիքների վրա արյան մնացորդային հետքերի հայտնաբերման համար: ֆլակոնով 10մգ , ամիդոպիրին+0,15մգ անիլին: Պիտանելիության ժամկետի առկայություն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717C4" w14:textId="7F50DCD3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5687A20D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60C37C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84211" w14:textId="4B32A082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644B4DBB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1EAAE" w14:textId="51CC736D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</w:tcPr>
          <w:p w14:paraId="56C4F6B1" w14:textId="5762B439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663DD29B" w14:textId="77777777" w:rsidTr="000E420D">
        <w:trPr>
          <w:trHeight w:val="246"/>
        </w:trPr>
        <w:tc>
          <w:tcPr>
            <w:tcW w:w="864" w:type="dxa"/>
            <w:vAlign w:val="center"/>
          </w:tcPr>
          <w:p w14:paraId="66B207ED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6E70389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F82F2" w14:textId="3A3BED97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Ուրոմետր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CF787E" w14:textId="5CAFDDD5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E8045" w14:textId="5C347FB0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419BB2B4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D2382DA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FA868" w14:textId="70448579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ECC7500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144F6" w14:textId="2B74EE59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5FAF618A" w14:textId="653F5EBF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B027A1" w:rsidRPr="00B027A1" w14:paraId="3C930A6B" w14:textId="77777777" w:rsidTr="009C6D70">
        <w:trPr>
          <w:trHeight w:val="246"/>
        </w:trPr>
        <w:tc>
          <w:tcPr>
            <w:tcW w:w="864" w:type="dxa"/>
            <w:vAlign w:val="center"/>
          </w:tcPr>
          <w:p w14:paraId="6CC57E97" w14:textId="77777777" w:rsidR="00B027A1" w:rsidRPr="00B027A1" w:rsidRDefault="00B027A1" w:rsidP="00B027A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F96517A" w14:textId="77777777" w:rsidR="00B027A1" w:rsidRPr="00B027A1" w:rsidRDefault="00B027A1" w:rsidP="00B027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0A170" w14:textId="28168E00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Մեթիլեն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կապույտ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200գ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FE4A17" w14:textId="5595533E" w:rsidR="00B027A1" w:rsidRPr="00B027A1" w:rsidRDefault="00B027A1" w:rsidP="00B027A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D0655" w14:textId="651378A6" w:rsidR="00B027A1" w:rsidRPr="00B027A1" w:rsidRDefault="00B027A1" w:rsidP="00B027A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գրամ</w:t>
            </w:r>
            <w:proofErr w:type="spellEnd"/>
          </w:p>
        </w:tc>
        <w:tc>
          <w:tcPr>
            <w:tcW w:w="638" w:type="dxa"/>
            <w:vAlign w:val="center"/>
          </w:tcPr>
          <w:p w14:paraId="0B98CAA4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FA2AE4C" w14:textId="77777777" w:rsidR="00B027A1" w:rsidRPr="00B027A1" w:rsidRDefault="00B027A1" w:rsidP="00B027A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586B5" w14:textId="0FC16287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8" w:type="dxa"/>
          </w:tcPr>
          <w:p w14:paraId="320D9337" w14:textId="77777777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56711" w14:textId="3FE88654" w:rsidR="00B027A1" w:rsidRPr="00B027A1" w:rsidRDefault="00B027A1" w:rsidP="00B027A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50" w:type="dxa"/>
          </w:tcPr>
          <w:p w14:paraId="0EDFD8F6" w14:textId="0CFDD1C9" w:rsidR="00B027A1" w:rsidRPr="00B027A1" w:rsidRDefault="00B027A1" w:rsidP="00B027A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9C6D70" w:rsidRPr="00B027A1" w14:paraId="52D7904A" w14:textId="77777777" w:rsidTr="00426921">
        <w:trPr>
          <w:trHeight w:val="246"/>
        </w:trPr>
        <w:tc>
          <w:tcPr>
            <w:tcW w:w="864" w:type="dxa"/>
            <w:vAlign w:val="center"/>
          </w:tcPr>
          <w:p w14:paraId="7003756C" w14:textId="77777777" w:rsidR="009C6D70" w:rsidRPr="00B027A1" w:rsidRDefault="009C6D70" w:rsidP="009C6D70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FBCA62C" w14:textId="77777777" w:rsidR="009C6D70" w:rsidRPr="00B027A1" w:rsidRDefault="009C6D70" w:rsidP="009C6D70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FBC3B" w14:textId="04526F2B" w:rsidR="009C6D70" w:rsidRPr="00B027A1" w:rsidRDefault="009C6D70" w:rsidP="009C6D7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Վաակումային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ասեղներ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4D989" w14:textId="638A549A" w:rsidR="009C6D70" w:rsidRPr="00B027A1" w:rsidRDefault="009C6D70" w:rsidP="009C6D7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Վաակումային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ասեղներ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A15CB" w14:textId="37085FDB" w:rsidR="009C6D70" w:rsidRPr="00B027A1" w:rsidRDefault="009C6D70" w:rsidP="009C6D70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64E2C8FD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B456D3F" w14:textId="77777777" w:rsidR="009C6D70" w:rsidRPr="00B027A1" w:rsidRDefault="009C6D70" w:rsidP="009C6D7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CF3D5" w14:textId="08ED9A5B" w:rsidR="009C6D70" w:rsidRPr="00B027A1" w:rsidRDefault="009C6D70" w:rsidP="009C6D70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708" w:type="dxa"/>
          </w:tcPr>
          <w:p w14:paraId="11A32C97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25A26" w14:textId="56760E9E" w:rsidR="009C6D70" w:rsidRPr="00B027A1" w:rsidRDefault="009C6D70" w:rsidP="009C6D70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950" w:type="dxa"/>
          </w:tcPr>
          <w:p w14:paraId="5B792D9C" w14:textId="5893124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9C6D70" w:rsidRPr="00B027A1" w14:paraId="768EF32B" w14:textId="77777777" w:rsidTr="00426921">
        <w:trPr>
          <w:trHeight w:val="246"/>
        </w:trPr>
        <w:tc>
          <w:tcPr>
            <w:tcW w:w="864" w:type="dxa"/>
            <w:vAlign w:val="center"/>
          </w:tcPr>
          <w:p w14:paraId="32C73FD3" w14:textId="77777777" w:rsidR="009C6D70" w:rsidRPr="00B027A1" w:rsidRDefault="009C6D70" w:rsidP="009C6D70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0E84C6F" w14:textId="77777777" w:rsidR="009C6D70" w:rsidRPr="00B027A1" w:rsidRDefault="009C6D70" w:rsidP="009C6D70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8FC71" w14:textId="697F7DF0" w:rsidR="009C6D70" w:rsidRPr="00B027A1" w:rsidRDefault="009C6D70" w:rsidP="009C6D7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Վաակումային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գելային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944C7" w14:textId="4CDC7ADA" w:rsidR="009C6D70" w:rsidRPr="00B027A1" w:rsidRDefault="009C6D70" w:rsidP="009C6D7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Վաակումային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գելային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07C4E" w14:textId="57522F72" w:rsidR="009C6D70" w:rsidRPr="00B027A1" w:rsidRDefault="009C6D70" w:rsidP="009C6D70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454D9966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D02A875" w14:textId="77777777" w:rsidR="009C6D70" w:rsidRPr="00B027A1" w:rsidRDefault="009C6D70" w:rsidP="009C6D7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57880" w14:textId="1E474936" w:rsidR="009C6D70" w:rsidRPr="00B027A1" w:rsidRDefault="009C6D70" w:rsidP="009C6D70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708" w:type="dxa"/>
          </w:tcPr>
          <w:p w14:paraId="3EECCB33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C3161" w14:textId="0A1BB5E4" w:rsidR="009C6D70" w:rsidRPr="00B027A1" w:rsidRDefault="009C6D70" w:rsidP="009C6D70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950" w:type="dxa"/>
          </w:tcPr>
          <w:p w14:paraId="293F2584" w14:textId="7BF63DCE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9C6D70" w:rsidRPr="00B027A1" w14:paraId="3DFCDAA9" w14:textId="77777777" w:rsidTr="00426921">
        <w:trPr>
          <w:trHeight w:val="246"/>
        </w:trPr>
        <w:tc>
          <w:tcPr>
            <w:tcW w:w="864" w:type="dxa"/>
            <w:vAlign w:val="center"/>
          </w:tcPr>
          <w:p w14:paraId="6513BDFE" w14:textId="77777777" w:rsidR="009C6D70" w:rsidRPr="00B027A1" w:rsidRDefault="009C6D70" w:rsidP="009C6D70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16C9F67" w14:textId="77777777" w:rsidR="009C6D70" w:rsidRPr="00B027A1" w:rsidRDefault="009C6D70" w:rsidP="009C6D70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BFBFE" w14:textId="5B0F5EAA" w:rsidR="009C6D70" w:rsidRPr="00B027A1" w:rsidRDefault="009C6D70" w:rsidP="009C6D7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Վաակումային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3</w:t>
            </w:r>
            <w:proofErr w:type="gram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,6մլ/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эдт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F4DB6" w14:textId="4161CE0B" w:rsidR="009C6D70" w:rsidRPr="00B027A1" w:rsidRDefault="009C6D70" w:rsidP="009C6D7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Վաակումային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3</w:t>
            </w:r>
            <w:proofErr w:type="gram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,6մլ/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эдт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5247F" w14:textId="06F30EEB" w:rsidR="009C6D70" w:rsidRPr="00B027A1" w:rsidRDefault="009C6D70" w:rsidP="009C6D70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2255ECC3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568B966" w14:textId="77777777" w:rsidR="009C6D70" w:rsidRPr="00B027A1" w:rsidRDefault="009C6D70" w:rsidP="009C6D7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D5F9D" w14:textId="2FD06047" w:rsidR="009C6D70" w:rsidRPr="00B027A1" w:rsidRDefault="009C6D70" w:rsidP="009C6D70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708" w:type="dxa"/>
          </w:tcPr>
          <w:p w14:paraId="0969D08C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23B6A" w14:textId="641DB448" w:rsidR="009C6D70" w:rsidRPr="00B027A1" w:rsidRDefault="009C6D70" w:rsidP="009C6D70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950" w:type="dxa"/>
          </w:tcPr>
          <w:p w14:paraId="285E1FF6" w14:textId="1E018A32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9C6D70" w:rsidRPr="00B027A1" w14:paraId="2A9F9D54" w14:textId="77777777" w:rsidTr="00426921">
        <w:trPr>
          <w:trHeight w:val="246"/>
        </w:trPr>
        <w:tc>
          <w:tcPr>
            <w:tcW w:w="864" w:type="dxa"/>
            <w:vAlign w:val="center"/>
          </w:tcPr>
          <w:p w14:paraId="285D6B60" w14:textId="77777777" w:rsidR="009C6D70" w:rsidRPr="00B027A1" w:rsidRDefault="009C6D70" w:rsidP="009C6D70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2ECFD85" w14:textId="77777777" w:rsidR="009C6D70" w:rsidRPr="00B027A1" w:rsidRDefault="009C6D70" w:rsidP="009C6D70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6A144" w14:textId="77AF90F9" w:rsidR="009C6D70" w:rsidRPr="00B027A1" w:rsidRDefault="009C6D70" w:rsidP="009C6D7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Մեզի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անալիզի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ստերիլ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տարաներ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5B89E" w14:textId="602A5575" w:rsidR="009C6D70" w:rsidRPr="00B027A1" w:rsidRDefault="009C6D70" w:rsidP="009C6D7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6A3058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Մեզի անալիզի համար նախատեսված ստերիլ տարաներ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87C9B" w14:textId="3590136E" w:rsidR="009C6D70" w:rsidRPr="00B027A1" w:rsidRDefault="009C6D70" w:rsidP="009C6D70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15414637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2F61DC" w14:textId="77777777" w:rsidR="009C6D70" w:rsidRPr="00B027A1" w:rsidRDefault="009C6D70" w:rsidP="009C6D7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9D90A" w14:textId="680A5E74" w:rsidR="009C6D70" w:rsidRPr="00B027A1" w:rsidRDefault="009C6D70" w:rsidP="009C6D70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08" w:type="dxa"/>
          </w:tcPr>
          <w:p w14:paraId="62981D3D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68761" w14:textId="629A20CB" w:rsidR="009C6D70" w:rsidRPr="00B027A1" w:rsidRDefault="009C6D70" w:rsidP="009C6D70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50" w:type="dxa"/>
          </w:tcPr>
          <w:p w14:paraId="0FA43C07" w14:textId="199EE354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9C6D70" w:rsidRPr="00B027A1" w14:paraId="37F65F39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8637B1E" w14:textId="77777777" w:rsidR="009C6D70" w:rsidRPr="00B027A1" w:rsidRDefault="009C6D70" w:rsidP="009C6D70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B76F6B1" w14:textId="77777777" w:rsidR="009C6D70" w:rsidRPr="00B027A1" w:rsidRDefault="009C6D70" w:rsidP="009C6D70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2BCB8" w14:textId="71D295EF" w:rsidR="009C6D70" w:rsidRPr="002720DD" w:rsidRDefault="009C6D70" w:rsidP="009C6D70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HbA1c</w:t>
            </w:r>
            <w:r w:rsidR="002720DD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720DD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Wondfo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8EB0" w14:textId="77777777" w:rsidR="009C6D70" w:rsidRDefault="00B3573C" w:rsidP="009C6D70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3573C">
              <w:rPr>
                <w:rFonts w:cs="Calibri"/>
                <w:color w:val="000000"/>
                <w:sz w:val="20"/>
                <w:szCs w:val="20"/>
                <w:lang w:val="hy-AM"/>
              </w:rPr>
              <w:t>Գլիկոլիզացված հեմոգլոբին քանակական որոշման</w:t>
            </w:r>
          </w:p>
          <w:p w14:paraId="4E6E9F35" w14:textId="59ADDFFF" w:rsidR="00B3573C" w:rsidRPr="00B3573C" w:rsidRDefault="00B3573C" w:rsidP="009C6D70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>Wondfo</w:t>
            </w:r>
            <w:proofErr w:type="spellEnd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>սարքի</w:t>
            </w:r>
            <w:proofErr w:type="spellEnd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>համար</w:t>
            </w:r>
            <w:proofErr w:type="spellEnd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>նախառեսված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E8F39" w14:textId="7346366E" w:rsidR="009C6D70" w:rsidRPr="00B027A1" w:rsidRDefault="009C6D70" w:rsidP="009C6D70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69291E73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9820A13" w14:textId="77777777" w:rsidR="009C6D70" w:rsidRPr="00B027A1" w:rsidRDefault="009C6D70" w:rsidP="009C6D7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9751C" w14:textId="70D68019" w:rsidR="009C6D70" w:rsidRPr="00B027A1" w:rsidRDefault="009C6D70" w:rsidP="009C6D70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14:paraId="179E96D4" w14:textId="77777777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D0CD2" w14:textId="4DE90880" w:rsidR="009C6D70" w:rsidRPr="00B027A1" w:rsidRDefault="009C6D70" w:rsidP="009C6D70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50" w:type="dxa"/>
          </w:tcPr>
          <w:p w14:paraId="21B1AAE9" w14:textId="7FDF9BCA" w:rsidR="009C6D70" w:rsidRPr="00B027A1" w:rsidRDefault="009C6D70" w:rsidP="009C6D7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13659913" w14:textId="77777777" w:rsidTr="005E65F6">
        <w:trPr>
          <w:trHeight w:val="246"/>
        </w:trPr>
        <w:tc>
          <w:tcPr>
            <w:tcW w:w="864" w:type="dxa"/>
            <w:vAlign w:val="center"/>
          </w:tcPr>
          <w:p w14:paraId="01AFD87D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210F186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E91C6" w14:textId="77590909" w:rsidR="00592BD1" w:rsidRPr="00B027A1" w:rsidRDefault="00592BD1" w:rsidP="00592BD1">
            <w:pPr>
              <w:rPr>
                <w:rFonts w:ascii="Arial Unicode" w:hAnsi="Arial Unicode" w:cs="Calibri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Կալիբրատոր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գազերի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էլեկտրոլիտների</w:t>
            </w:r>
            <w:proofErr w:type="spellEnd"/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1105" w14:textId="77777777" w:rsidR="00592BD1" w:rsidRPr="00E520C0" w:rsidRDefault="00592BD1" w:rsidP="00592BD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Կալիբրատոր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գազերի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էլեկտրոլիտների</w:t>
            </w:r>
            <w:r>
              <w:rPr>
                <w:rFonts w:ascii="MS Gothic" w:eastAsia="MS Gothic" w:hAnsi="MS Gothic" w:cs="MS Gothic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/pCO2 /pO2 /K+ /Na+ /CI- /Ca2+ /Hct /</w:t>
            </w:r>
            <w:r>
              <w:rPr>
                <w:rFonts w:ascii="MS Gothic" w:eastAsia="MS Gothic" w:hAnsi="MS Gothic" w:cs="MS Gothic" w:hint="eastAsia"/>
                <w:color w:val="000000"/>
                <w:sz w:val="18"/>
                <w:szCs w:val="18"/>
              </w:rPr>
              <w:t>）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տուփը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100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թեստի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է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նախատեսված</w:t>
            </w:r>
            <w:proofErr w:type="spellEnd"/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Wondfo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անալիզատորի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լինեն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գործարանային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փաթեթավորմամբ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14:paraId="1CFB3F95" w14:textId="08459060" w:rsidR="00592BD1" w:rsidRPr="00592BD1" w:rsidRDefault="00592BD1" w:rsidP="00592BD1">
            <w:pPr>
              <w:rPr>
                <w:rFonts w:ascii="Arial Unicode" w:hAnsi="Arial Unicode" w:cs="Calibri"/>
                <w:sz w:val="20"/>
                <w:szCs w:val="20"/>
                <w:lang w:val="ru-RU"/>
              </w:rPr>
            </w:pPr>
            <w:proofErr w:type="spellStart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Wondfo</w:t>
            </w:r>
            <w:proofErr w:type="spellEnd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սարքի</w:t>
            </w:r>
            <w:proofErr w:type="spellEnd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համար</w:t>
            </w:r>
            <w:proofErr w:type="spellEnd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նախառեսված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0B45" w14:textId="67A30123" w:rsidR="00592BD1" w:rsidRPr="00B027A1" w:rsidRDefault="00592BD1" w:rsidP="00592BD1">
            <w:pPr>
              <w:jc w:val="center"/>
              <w:rPr>
                <w:rFonts w:ascii="Arial Unicode" w:hAnsi="Arial Unicode" w:cs="Calibri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6E94559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BA4880D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440DB" w14:textId="6FFD37DD" w:rsidR="00592BD1" w:rsidRPr="00B027A1" w:rsidRDefault="00592BD1" w:rsidP="00592BD1">
            <w:pPr>
              <w:jc w:val="right"/>
              <w:rPr>
                <w:rFonts w:cs="Calibri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7838B4C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BF802" w14:textId="7FF800E5" w:rsidR="00592BD1" w:rsidRPr="00B027A1" w:rsidRDefault="00592BD1" w:rsidP="00592BD1">
            <w:pPr>
              <w:jc w:val="right"/>
              <w:rPr>
                <w:rFonts w:cs="Calibri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0" w:type="dxa"/>
          </w:tcPr>
          <w:p w14:paraId="58E63AAB" w14:textId="08D3BC54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35DDD438" w14:textId="77777777" w:rsidTr="005E65F6">
        <w:trPr>
          <w:trHeight w:val="246"/>
        </w:trPr>
        <w:tc>
          <w:tcPr>
            <w:tcW w:w="864" w:type="dxa"/>
            <w:vAlign w:val="center"/>
          </w:tcPr>
          <w:p w14:paraId="3BAE3768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59071E4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DFAE4" w14:textId="2DBCA298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գազերի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3-ը </w:t>
            </w:r>
            <w:proofErr w:type="spellStart"/>
            <w:proofErr w:type="gram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մեկում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pH</w:t>
            </w:r>
            <w:proofErr w:type="gram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PCO2, PO2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1D7EB" w14:textId="77777777" w:rsidR="00592BD1" w:rsidRPr="00E520C0" w:rsidRDefault="00592BD1" w:rsidP="00592BD1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տուփում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25թեստ</w:t>
            </w:r>
            <w:r>
              <w:rPr>
                <w:rFonts w:ascii="Microsoft YaHei" w:eastAsia="Microsoft YaHei" w:hAnsi="Microsoft YaHei" w:cs="Microsoft YaHei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>պետք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լինեն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գործարանային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  <w:p w14:paraId="633EC61B" w14:textId="789B9062" w:rsidR="00592BD1" w:rsidRPr="00592BD1" w:rsidRDefault="00592BD1" w:rsidP="00592BD1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592BD1">
              <w:rPr>
                <w:rFonts w:cs="Calibri"/>
                <w:color w:val="000000"/>
                <w:sz w:val="20"/>
                <w:szCs w:val="20"/>
                <w:lang w:val="ru-RU"/>
              </w:rPr>
              <w:t>Wondfo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>սարքի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>համար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>նախառեսված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2EC5F" w14:textId="736F7A32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7472EE4C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82CC820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670D4" w14:textId="605511FE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372362F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75692" w14:textId="68474EB2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0" w:type="dxa"/>
          </w:tcPr>
          <w:p w14:paraId="3FE10085" w14:textId="361DFBA6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3CE10638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1A234362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5DCD4AD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7D508" w14:textId="38B672AB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Գլյուկոզայի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441C3" w14:textId="00AAA9E0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Գլյուկոզայի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lastRenderedPageBreak/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620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ունենա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BB5F9" w14:textId="16AFD23E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65F0ED04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C1B14E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BEB08" w14:textId="7DA46457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</w:tcPr>
          <w:p w14:paraId="573468BF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3553C" w14:textId="700049FA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</w:t>
            </w: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0" w:type="dxa"/>
          </w:tcPr>
          <w:p w14:paraId="65099D36" w14:textId="7364C2D4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4BE5F008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1FB877E0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02DB8493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9B7B8" w14:textId="4A59CE9B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Բիլիրուբին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ընդհանուր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9F026" w14:textId="0A0A2F43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Ընդհանուր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բիլիրուբինի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370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ունենա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lastRenderedPageBreak/>
              <w:t>ժամկետի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10-25°C: 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EDEA3" w14:textId="72215496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433FDE3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3CDD5E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51C84" w14:textId="49C44707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708" w:type="dxa"/>
          </w:tcPr>
          <w:p w14:paraId="1523C4BB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EE612" w14:textId="47BAFD17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950" w:type="dxa"/>
          </w:tcPr>
          <w:p w14:paraId="400CF37E" w14:textId="5BE16E06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2CB958C3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F3632C7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D46EE42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F3E61" w14:textId="7257EAE5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Բիլիրուբին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կապված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F85E" w14:textId="6CA3874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Ուղղակի բիլիրուբինի որոշման թեստ նախատեսված ACCENT MC240 ավտոմատ բիոքիմիական վերլուծիչի համար: Ֆորմատ՝ 220 թեստ: Փաթեթավորում՝ ACCENT MC240 վերլուծիչի համար նախատեսված թափանցիկ տարայով։ Օգտագործման ձեռնարկում ունենա ACCENT MC240 ծրագրավորելու սխեման։ Ծրագրավորումը իրականացվի արտադրողի կողմից սերտիֆիկացված մասնագետի միջոցով: Նմուշ՝ արյան սիճուկ/պլազմա: Հանձման պահին պիտանելիության ժամկետի 75% առկայություն։ Պահպանման պայմաններ՝ 2-8°C: ISO 9001 և ISO 13485 սերտիֆիկատների առկայություն: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CDB8F" w14:textId="03B6E3F3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2DFB34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AED525B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D434E" w14:textId="2961D034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708" w:type="dxa"/>
          </w:tcPr>
          <w:p w14:paraId="198BBD7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F2AB6" w14:textId="486A58E7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950" w:type="dxa"/>
          </w:tcPr>
          <w:p w14:paraId="1246445D" w14:textId="1CF2B8CD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3987E137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5D8EF46C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043CD4B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78BF7" w14:textId="31DB442F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ԱԼԱՏ-ի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154C8" w14:textId="57C7AEEA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ԱԼԱՏ-ի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490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lastRenderedPageBreak/>
              <w:t>Օգտագործման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ունենա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E2C29" w14:textId="1A5392A8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784100E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0CB855D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82184" w14:textId="3BA4773C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08" w:type="dxa"/>
          </w:tcPr>
          <w:p w14:paraId="7ABAB1F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A824F" w14:textId="1030A7A6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950" w:type="dxa"/>
          </w:tcPr>
          <w:p w14:paraId="3075FD6C" w14:textId="2470E2D8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0434FA0D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2CD7D1AD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E939364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A505A" w14:textId="43D3959E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ԱՍԱՏ-ի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4B44" w14:textId="0D9D7B64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ԱՍԱՏ-ի որոշման թեստ նախատեսված ACCENT MC240 ավտոմատ բիոքիմիական վերլուծիչի համար: Ֆորմատ՝ 490 թեստ: Փաթեթավորում՝ ACCENT MC240 վերլուծիչի համար նախատեսված թափանցիկ տարայով։ Օգտագործման ձեռնարկում ունենա ACCENT MC240 ծրագրավորելու սխեման։ Ծրագրավորումը իրականացվի արտադրողի կողմից սերտիֆիկացված մասնագետի միջոցով: Նմուշ՝ արյան սիճուկ/պլազմա: Հանձման պահին պիտանելիության ժամկետի 75% առկայություն։ Պահպանման պայմաններ՝ 2-8°C: ISO 9001 և ISO 13485 սերտիֆիկատների առկայություն: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91684" w14:textId="132E0569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67B1A33D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4D03A79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FE93B" w14:textId="14B94154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708" w:type="dxa"/>
          </w:tcPr>
          <w:p w14:paraId="71835BE4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92367" w14:textId="550EF3BC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950" w:type="dxa"/>
          </w:tcPr>
          <w:p w14:paraId="777FFDB5" w14:textId="3CB9F2C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1AAD5285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7F696A68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0A24260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27830" w14:textId="271FA05F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Միզանյութի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8707" w14:textId="69F7F4B9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Միզանյութի որոշման թեստ նախատեսված ACCENT MC240 ավտոմատ բիոքիմիական վերլուծիչի համար։ Ֆորմատ՝ 270 թեստ: Փաթեթավորում՝ ACCENT MC240 վերլուծիչի համար նախատեսված թափանցիկ տարայով։ Օգտագործման ձեռնարկում ունենա ACCENT MC240 ծրագրավորելու սխեման։ Ծրագրավորումը իրականացվի արտադրողի կողմից սերտիֆիկացված մասնագետի միջոցով: Նմուշ՝ արյան սիճուկ/պլազմա: Հանձման պահին պիտանելիության ժամկետի 75% առկայություն։ Պահպանման պայմաններ՝ 2-8°C: ISO 9001 և ISO 13485 սերտիֆիկատների առկայություն: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DFD39" w14:textId="67924078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690839D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9FC78A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7028D" w14:textId="4B04F14E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</w:tcPr>
          <w:p w14:paraId="76E9BA2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76FB0" w14:textId="12DE3A65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950" w:type="dxa"/>
          </w:tcPr>
          <w:p w14:paraId="6FA4A726" w14:textId="4FCC8A2A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45E33B11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06437995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59C049F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A2A25" w14:textId="03582B6A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Միզաթթվի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AB146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"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Միզաթթվի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FUJI DRI-CHEM SLIDE UA-PIIIS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NX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շարքի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։</w:t>
            </w:r>
          </w:p>
          <w:p w14:paraId="501F82A0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24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տուփ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</w:t>
            </w:r>
          </w:p>
          <w:p w14:paraId="63E316CE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NX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շարքի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վերլուծիչներիի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։</w:t>
            </w:r>
          </w:p>
          <w:p w14:paraId="19EEBF25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։</w:t>
            </w:r>
          </w:p>
          <w:p w14:paraId="7727ADE7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՝ 2-8°C։</w:t>
            </w:r>
          </w:p>
          <w:p w14:paraId="4847715A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lastRenderedPageBreak/>
              <w:t xml:space="preserve">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</w:t>
            </w:r>
          </w:p>
          <w:p w14:paraId="5CDF93DF" w14:textId="77D45C0A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8C854" w14:textId="70C025B1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569EABA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B5E9B7D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FF3EA" w14:textId="6C350CFF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</w:tcPr>
          <w:p w14:paraId="52BD01E4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E7646" w14:textId="25298F16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950" w:type="dxa"/>
          </w:tcPr>
          <w:p w14:paraId="380C2B3B" w14:textId="69FD04BB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31F4EB1D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395DE3B4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1F532C6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9D396" w14:textId="68863F3F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Կրեատինինի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EC6D" w14:textId="75A7A173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Կրեատինինի որոշման թեստ նախատեսված ACCENT MC240 ավտոմատ բիոքիմիական վերլուծիչի համար: Ֆորմատ՝ 280 թեստ: Փաթեթավորում՝ ACCENT MC240 վերլուծիչի համար նախատեսված թափանցիկ տարայով։ Օգտագործման ձեռնարկում ունենա ACCENT MC240 ծրագրավորելու սխեման։ Ծրագրավորումը իրականացվի արտադրողի կողմից սերտիֆիկացված մասնագետի միջոցով: Նմուշ՝ արյան սիճուկ/պլազմա: Հանձման պահին պիտանելիության ժամկետի 75% առկայություն։ Պահպանման պայմաններ՝ 15-25°C: ISO 9001 և ISO 13485 սերտիֆիկատների առկայություն: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8B749" w14:textId="1672D8EF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1CAC535F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A0733EA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F47AA" w14:textId="31453F8F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2</w:t>
            </w: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5F4D0C5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E44D0" w14:textId="5A3319C6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2</w:t>
            </w: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0" w:type="dxa"/>
          </w:tcPr>
          <w:p w14:paraId="4F029AAE" w14:textId="0EB5EB2F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70F90B4D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1BEC9293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DBFDF7A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D2F80" w14:textId="01354781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Ընդհանուր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սպիտակուցի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BBD2" w14:textId="17CA6C71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"Ընդհանուր սպիտակուցի FDC SLIDE TPPIIIS որոշման թեստ-հավաքածու նախատեսված NX շարքի ավտոմատ բիոքիմիական վերլուծիչների համար։Ֆորմատ՝ 24 թեստ/տուփ:</w:t>
            </w:r>
          </w:p>
          <w:p w14:paraId="2D7A19A1" w14:textId="0623EFE0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Փաթեթավորում՝ NX շարքի վերլուծիչներիի համար </w:t>
            </w: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lastRenderedPageBreak/>
              <w:t>նախատեսված։Նմուշ՝ արյան սիճուկ/պլազմա։ Պահպանման պայմաններ՝ 2-8°C։</w:t>
            </w:r>
          </w:p>
          <w:p w14:paraId="403611A7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A4415B8" w14:textId="754FF72D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213FA" w14:textId="4EF91660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27C5396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373D17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F890C" w14:textId="49CB965C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708" w:type="dxa"/>
          </w:tcPr>
          <w:p w14:paraId="48A98E9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F1829" w14:textId="0F25A02F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950" w:type="dxa"/>
          </w:tcPr>
          <w:p w14:paraId="42DE9B4F" w14:textId="1185A880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6D4EB4D1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1D336E81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9230322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C1900" w14:textId="7404DDC0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Ամիլազայի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07BFE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"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Ամիլազայի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FDC SLIDE AMYLPIIIS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NX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շարքի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։</w:t>
            </w:r>
          </w:p>
          <w:p w14:paraId="0CA1A5B4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24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տուփ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</w:t>
            </w:r>
          </w:p>
          <w:p w14:paraId="305EA98E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NX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շարքի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վերլուծիչներիի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։</w:t>
            </w:r>
          </w:p>
          <w:p w14:paraId="3A9B8B25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։</w:t>
            </w:r>
          </w:p>
          <w:p w14:paraId="7C35ED1E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՝ 2-8°C։</w:t>
            </w:r>
          </w:p>
          <w:p w14:paraId="3BD6A091" w14:textId="77777777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</w:t>
            </w:r>
          </w:p>
          <w:p w14:paraId="2F97F330" w14:textId="33DAC081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93846" w14:textId="44DC3AA4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40D0CC5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3C09A3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A7880" w14:textId="324FEB06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</w:tcPr>
          <w:p w14:paraId="42FD8883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AE468" w14:textId="4B896581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950" w:type="dxa"/>
          </w:tcPr>
          <w:p w14:paraId="06C922F5" w14:textId="776DF5C4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543B866B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7F7BAF62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7042D6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D8F93" w14:textId="79BC104D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Խոլեստերինի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9A9C1" w14:textId="1448D1D9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Խոլեստերինի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690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lastRenderedPageBreak/>
              <w:t>ունենա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24987" w14:textId="4FC27048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7E0B6F8B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C32DD8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2852C" w14:textId="521DB90A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</w:t>
            </w: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027BAA53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1F49D" w14:textId="033A00D7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</w:t>
            </w: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0" w:type="dxa"/>
          </w:tcPr>
          <w:p w14:paraId="4652094C" w14:textId="01081096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62B0A0CE" w14:textId="77777777" w:rsidTr="005B0869">
        <w:trPr>
          <w:trHeight w:val="552"/>
        </w:trPr>
        <w:tc>
          <w:tcPr>
            <w:tcW w:w="864" w:type="dxa"/>
            <w:vAlign w:val="center"/>
          </w:tcPr>
          <w:p w14:paraId="0AA0A099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F3DCC5F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63A99" w14:textId="3ECA4199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Եռգլիցերիդների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2AA25" w14:textId="53182B71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"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Եռգլիցերիդների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</w:t>
            </w:r>
            <w:r w:rsidRPr="00D14003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620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ունենա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 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60782" w14:textId="715A57AA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24AAFDAA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D22AC3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F6A08" w14:textId="2826668E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08" w:type="dxa"/>
          </w:tcPr>
          <w:p w14:paraId="1D53A40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86268" w14:textId="79C07A61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950" w:type="dxa"/>
          </w:tcPr>
          <w:p w14:paraId="1E73FCA9" w14:textId="6102D954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6D74C038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2D15EEA1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D7070A1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D97AC" w14:textId="70436C83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HDL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Խոլեստերինի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06A64" w14:textId="7861BCCB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ՀԴԼ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խոլեստերինի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280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ունենա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E4E0D" w14:textId="31E208F9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5552CC1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FA2AE79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C20F0" w14:textId="5BBDDE78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08" w:type="dxa"/>
          </w:tcPr>
          <w:p w14:paraId="4F586DE1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C30A6" w14:textId="62A2A391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950" w:type="dxa"/>
          </w:tcPr>
          <w:p w14:paraId="4D6316F6" w14:textId="68875D50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0FE7B738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67BF9D8C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D0C01D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E6F5E" w14:textId="2231C0D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ԼԴԼ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խոլեստերինի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324B8" w14:textId="0034975E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ԼԴԼ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խոլեստերինի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140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ունենա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lastRenderedPageBreak/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469D5" w14:textId="7BF9A717" w:rsidR="00592BD1" w:rsidRPr="00B027A1" w:rsidRDefault="00592BD1" w:rsidP="00592B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FECD2B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B5BA0A1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E92C" w14:textId="338C0E20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708" w:type="dxa"/>
          </w:tcPr>
          <w:p w14:paraId="5D572F0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3E48D" w14:textId="1F06A357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950" w:type="dxa"/>
          </w:tcPr>
          <w:p w14:paraId="3453DA3A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29915F78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32FF10EA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7E38C27C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A1B50" w14:textId="65A6C6F0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Կալցիումի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6A719" w14:textId="1B05B3C3" w:rsidR="00592BD1" w:rsidRPr="00B027A1" w:rsidRDefault="00592BD1" w:rsidP="00592BD1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Ընդհանուր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կալցիումի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Arsenazo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320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ունենա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55E86" w14:textId="477F07CE" w:rsidR="00592BD1" w:rsidRPr="00B027A1" w:rsidRDefault="00592BD1" w:rsidP="00592BD1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4387F87F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254F45B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F2732" w14:textId="069A647A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</w:tcPr>
          <w:p w14:paraId="4BFF5E5D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3EE47" w14:textId="40C3B311" w:rsidR="00592BD1" w:rsidRPr="00B027A1" w:rsidRDefault="00592BD1" w:rsidP="00592BD1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950" w:type="dxa"/>
          </w:tcPr>
          <w:p w14:paraId="4368E120" w14:textId="0BA487A8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59B70866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9084613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D752BAE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997D0" w14:textId="4A2ACE03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Մագնեզիումի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E1EC17" w14:textId="72C56DCD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Մագնեզիումի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՝ 130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՝ ACCENT </w:t>
            </w: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MC240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թափանցիկ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տարայով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ձեռնարկում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ունենա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ծրագրավորելու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սխեման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B0CFD" w14:textId="6F5B5162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1B9E2F9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935F49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B414C" w14:textId="26145C6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708" w:type="dxa"/>
          </w:tcPr>
          <w:p w14:paraId="28C4C8EB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C9DB7" w14:textId="051DDA3E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1950" w:type="dxa"/>
          </w:tcPr>
          <w:p w14:paraId="1C1B2DC1" w14:textId="6DD8D66E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0B8C9AFB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78242A1A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E702EB1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10E5" w14:textId="7D8B66BD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Մուլտիկալիբրատոր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կարգ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0FDCD" w14:textId="66F81F2E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Մուլտիկալիբրատոր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կարգ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5մլ: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Հավաքածուն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պետք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ներառի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օգտագործողի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ուղեցույց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սերտիֆիկատների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8ECB" w14:textId="6AC4DA6B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սրվակ</w:t>
            </w:r>
            <w:proofErr w:type="spellEnd"/>
          </w:p>
        </w:tc>
        <w:tc>
          <w:tcPr>
            <w:tcW w:w="638" w:type="dxa"/>
            <w:vAlign w:val="center"/>
          </w:tcPr>
          <w:p w14:paraId="63F3DC1C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D4FFA43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98E2" w14:textId="02928AA4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6935E6F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D1BE" w14:textId="1EB7D621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0" w:type="dxa"/>
          </w:tcPr>
          <w:p w14:paraId="4C203B37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112FFD60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21367895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1BCB87B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240A" w14:textId="67F16655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Մուլտիկալիբրատոր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կարգ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B9A046" w14:textId="57D12776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Մուլտիկալիբրատոր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կարգ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5մլ: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Հավաքածուն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պետք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ներառի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օգտագործողի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ուղեցույց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7506" w14:textId="1CFC34A2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638" w:type="dxa"/>
            <w:vAlign w:val="center"/>
          </w:tcPr>
          <w:p w14:paraId="1104279F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70BA54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11DD" w14:textId="4ADD5473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731F33F5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34B2" w14:textId="0D9E6AE3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0" w:type="dxa"/>
          </w:tcPr>
          <w:p w14:paraId="55073959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39928D2D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7860CE39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4D45DD7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C1C5" w14:textId="32EFA684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Ստուգիչ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նորմալ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6730A" w14:textId="0DE3CE76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Ստուգիչ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նորմալ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չափանիշների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5մլ: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Հավաքածուն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պետք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ներառի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օգտագործողի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ուղեցույց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239E" w14:textId="127BE4C6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սրվակ</w:t>
            </w:r>
            <w:proofErr w:type="spellEnd"/>
          </w:p>
        </w:tc>
        <w:tc>
          <w:tcPr>
            <w:tcW w:w="638" w:type="dxa"/>
            <w:vAlign w:val="center"/>
          </w:tcPr>
          <w:p w14:paraId="152B4E33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63C049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8E7B" w14:textId="27FD9354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6F6AD5FA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DB18" w14:textId="1177311A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0" w:type="dxa"/>
          </w:tcPr>
          <w:p w14:paraId="3FA50A8D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3D51D287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18E78AFD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05CBD9C4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DD1C" w14:textId="2ED3F56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Ստուգիչ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պաթոլոգիկ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8821F" w14:textId="77742A41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Ստուգիչ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պաթոլոգիկ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չափանիշների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5մլ: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Հավաքածուն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պետք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ներառի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օգտագործողի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ուղեցույց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Պահպանման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97FC" w14:textId="36044311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սրվակ</w:t>
            </w:r>
            <w:proofErr w:type="spellEnd"/>
          </w:p>
        </w:tc>
        <w:tc>
          <w:tcPr>
            <w:tcW w:w="638" w:type="dxa"/>
            <w:vAlign w:val="center"/>
          </w:tcPr>
          <w:p w14:paraId="58B7654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EB5409E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AF7C" w14:textId="4609B5F0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7C6509D3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E56E" w14:textId="24A3737C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0" w:type="dxa"/>
          </w:tcPr>
          <w:p w14:paraId="140C7785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2A8285A5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1487D545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A0D7FA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E282" w14:textId="147AA6B9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Կալիբրատոր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ՀԴԼ/ԼԴԼ-ի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F76B6" w14:textId="3E85F1F4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Կալիբրատոր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ՀԴԼ/ԼԴԼ-ի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ստուգման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1մլ: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Հավաքածուն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պետք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ներառի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օգտագործողի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ուղեցույց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Ծրագրավորումը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իրականացվի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արտադրողի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սերտիֆիկացված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մասնագետի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միջոցով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Հանձման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75%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2-8°C: ISO 9001 և ISO 13485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: 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E3A9" w14:textId="5C8DB36C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1ACF7F1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4AA39E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A237" w14:textId="7D95896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5E22EC33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40A8" w14:textId="2D922900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0" w:type="dxa"/>
          </w:tcPr>
          <w:p w14:paraId="42D96EF5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7A002E42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75296FC5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1B1BF98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064F" w14:textId="405AB810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EC13E" w14:textId="339FFEAD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(Detergent)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չափանիշների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1լ: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385F" w14:textId="432924AE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1FF76DFA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242E503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9217" w14:textId="6CC55716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5FE9225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6755" w14:textId="5B3BAD61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0" w:type="dxa"/>
          </w:tcPr>
          <w:p w14:paraId="1BA3E7CC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58C62C12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6B065486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CE583C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4C52" w14:textId="735401C5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Լվացող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08AB19" w14:textId="1BF9EEF1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Լվացող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չափանիշների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4x40մլ: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B899" w14:textId="1C70F703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49EE893E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13EA2F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0509" w14:textId="69AACE04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5A29FCB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E4A6" w14:textId="1B774DEA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0" w:type="dxa"/>
          </w:tcPr>
          <w:p w14:paraId="1D837FAF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5D61FB89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0787C59C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7EB4A811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8F6E" w14:textId="78D4D91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B6785" w14:textId="5E5060F3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կյուվետ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3D32" w14:textId="34C0F2B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78CB85F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DE8C80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E072" w14:textId="58AE665D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686F360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8DDF" w14:textId="4AF4BE2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3E8A5EC2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2126186F" w14:textId="77777777" w:rsidTr="00541E4F">
        <w:trPr>
          <w:trHeight w:val="246"/>
        </w:trPr>
        <w:tc>
          <w:tcPr>
            <w:tcW w:w="864" w:type="dxa"/>
            <w:vAlign w:val="center"/>
          </w:tcPr>
          <w:p w14:paraId="7D907FF1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B89422E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9B7A" w14:textId="1899A213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Հալոգեն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լամպ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57D13" w14:textId="4CA43C78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Հալոգեն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լամպ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ACCENT MC240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0F00" w14:textId="692C8BBB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79986FAD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80149A3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F3EB" w14:textId="3599E1BE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90441F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27B3" w14:textId="2A2FEE8E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1DF6D3BF" w14:textId="77777777" w:rsidR="00592BD1" w:rsidRPr="00B027A1" w:rsidRDefault="00592BD1" w:rsidP="00592BD1">
            <w:pPr>
              <w:jc w:val="center"/>
              <w:rPr>
                <w:sz w:val="20"/>
                <w:szCs w:val="20"/>
              </w:rPr>
            </w:pPr>
          </w:p>
        </w:tc>
      </w:tr>
      <w:tr w:rsidR="00592BD1" w:rsidRPr="00B027A1" w14:paraId="1EE075A9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5DCA0F3D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BB77D5D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12955" w14:textId="672E2759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ԳԳՏ-ի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38F5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"ԳԳՏ-ի FDC SLIDE GGTPIIIS որոշման թեստ-հավաքածու նախատեսված NX շարքի ավտոմատ բիոքիմիական վերլուծիչների համար։</w:t>
            </w:r>
          </w:p>
          <w:p w14:paraId="6723EC23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Ֆորմատ՝ 24 թեստ/տուփ:</w:t>
            </w:r>
          </w:p>
          <w:p w14:paraId="6826F273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Փաթեթավորում՝ NX շարքի վերլուծիչներիի համար նախատեսված։</w:t>
            </w:r>
          </w:p>
          <w:p w14:paraId="393009A8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Նմուշ՝ արյան սիճուկ/պլազմա։</w:t>
            </w:r>
          </w:p>
          <w:p w14:paraId="02EF50BF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Պահպանման պայմաններ՝ 2-8°C։</w:t>
            </w:r>
          </w:p>
          <w:p w14:paraId="31F95347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79AB85D4" w14:textId="44FCA4DC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lastRenderedPageBreak/>
              <w:t>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A220F" w14:textId="1D4E1DDB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5395FA9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179171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549E" w14:textId="52E1200A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</w:tcPr>
          <w:p w14:paraId="704236EB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1C996" w14:textId="367A9950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950" w:type="dxa"/>
          </w:tcPr>
          <w:p w14:paraId="71DF4ED7" w14:textId="4F9566DF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021328A9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240E8912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CAD459D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47C36" w14:textId="70A86E80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Na+K+Cl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4489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"Na+K+Cl FUJI DRI-CHEM SLIDE NA-K-CL S որոշման թեստ-հավաքածու նախատեսված NX շարքի ավտոմատ բիոքիմիական վերլուծիչների համար։։</w:t>
            </w:r>
          </w:p>
          <w:p w14:paraId="782B08DE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Ֆորմատ՝ 24 թեստ/տուփ:</w:t>
            </w:r>
          </w:p>
          <w:p w14:paraId="26002955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Փաթեթավորում՝ NX շարքի վերլուծիչներիի համար նախատեսված։</w:t>
            </w:r>
          </w:p>
          <w:p w14:paraId="6F3E5EF1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Նմուշ՝ արյան սիճուկ/պլազմա։</w:t>
            </w:r>
          </w:p>
          <w:p w14:paraId="46CD452D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Պահպանման պայմաններ՝ 2-8°C։</w:t>
            </w:r>
          </w:p>
          <w:p w14:paraId="4BE3B27A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0A2E1E34" w14:textId="7942D812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96AAA" w14:textId="58DC1AC5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698DB0F4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CA7F7E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9F278" w14:textId="68933125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2127BC7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4DC2C" w14:textId="56776A1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</w:tcPr>
          <w:p w14:paraId="7A2F4265" w14:textId="3EFF40B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707BDA06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340B9A8F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C353E83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BFAE9" w14:textId="08A4174B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Ռեֆերենս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Na+K+Cl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2E0A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"Ռեֆերենս լուծույթ Reference Fluid for Electrolytes Na+K+Cl որոշման համար նախատեսված NX շարքի ավտոմատ բիոքիմիական վերլուծիչների համար։</w:t>
            </w:r>
          </w:p>
          <w:p w14:paraId="371A3037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Ֆորմատ՝ 6x8 մլ:</w:t>
            </w:r>
          </w:p>
          <w:p w14:paraId="02B88E1E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Փաթեթավորում՝ NX շարքի վերլուծիչներիի համար նախատեսված։</w:t>
            </w:r>
          </w:p>
          <w:p w14:paraId="7D30CA18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Նմուշ՝ արյան սիճուկ/պլազմա։</w:t>
            </w:r>
          </w:p>
          <w:p w14:paraId="53C5F993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Պահպանման պայմաններ՝ 2-</w:t>
            </w: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lastRenderedPageBreak/>
              <w:t>8°C։</w:t>
            </w:r>
          </w:p>
          <w:p w14:paraId="6D045ABC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1DC595E3" w14:textId="5B19D26F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3E5C1" w14:textId="0EFBEAF6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5661F11B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66B8A67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52FA" w14:textId="71D136C6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8E13E8E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9791F" w14:textId="3E2E0C3C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06186232" w14:textId="1D7F95AD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559EFDA3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5A680B6B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48AEFCB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E3C7A" w14:textId="1A1E563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Ծայրակալներ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C7E2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"Ծայրակալներ նախատեսված NX շարքի ավտոմատ բիոքիմիական վերլուծիչների աշխատանքի համար։</w:t>
            </w:r>
          </w:p>
          <w:p w14:paraId="74DFF78C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Ֆորմատ՝ 576 հատ/տուփ:</w:t>
            </w:r>
          </w:p>
          <w:p w14:paraId="4F28BCE1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Փաթեթավորում՝ NX շարքի վերլուծիչներիի համար նախատեսված։</w:t>
            </w:r>
          </w:p>
          <w:p w14:paraId="68E2E9DD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Նմուշ՝ արյան սիճուկ/պլազմա։</w:t>
            </w:r>
          </w:p>
          <w:p w14:paraId="6432B33A" w14:textId="77777777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002E638" w14:textId="0812A026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cs="Calibri"/>
                <w:color w:val="000000"/>
                <w:sz w:val="20"/>
                <w:szCs w:val="20"/>
                <w:lang w:val="hy-AM"/>
              </w:rPr>
              <w:t>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6BA46" w14:textId="7171885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1664F7A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A7DB4E9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21010" w14:textId="022F3E13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157ED8E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309E1" w14:textId="07983AC2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</w:tcPr>
          <w:p w14:paraId="12AEC3EC" w14:textId="3C3BDA3A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1B01EFFD" w14:textId="77777777" w:rsidTr="00C54C23">
        <w:trPr>
          <w:trHeight w:val="246"/>
        </w:trPr>
        <w:tc>
          <w:tcPr>
            <w:tcW w:w="864" w:type="dxa"/>
            <w:vAlign w:val="center"/>
          </w:tcPr>
          <w:p w14:paraId="4F754C4D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1FD0A0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58EA5" w14:textId="18DE37C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58DB66" w14:textId="7777777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"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NX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շարքի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վերլուծիչների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աշխատանքի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։</w:t>
            </w:r>
          </w:p>
          <w:p w14:paraId="58E5B81D" w14:textId="7777777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՝ 1,5մլ, 100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7FD50520" w14:textId="7777777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՝ NX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շարքի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վերլուծիչներիի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։</w:t>
            </w:r>
          </w:p>
          <w:p w14:paraId="2A329F9A" w14:textId="7777777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ISO 9001 և ISO 13485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առկայություն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0FEE3852" w14:textId="73219DE6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For IVD use only"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3563D" w14:textId="2B88CC3F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524041B1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62513D9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71890" w14:textId="696D00FE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EF63704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93ABF" w14:textId="7612D999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753F5DE4" w14:textId="4310839B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09ADB632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34606FA3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72A798ED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2BEB3" w14:textId="200E7ED3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Նոսրացնող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ABX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Minidil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LMG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6A914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Նոսրացնող լուծույթ ABX Minidil LMG նախատեսված Micros ES 60 մոդելի ավտոմատ հեմատոլոգիական վերլուծիչի համար:</w:t>
            </w:r>
          </w:p>
          <w:p w14:paraId="07015C74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20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լ։</w:t>
            </w:r>
          </w:p>
          <w:p w14:paraId="5A448F1A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1332C4CB" w14:textId="77777777" w:rsidR="00E520C0" w:rsidRPr="00D37D38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1DB46C40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587AA394" w14:textId="2DA9982F" w:rsidR="00592BD1" w:rsidRPr="00B027A1" w:rsidRDefault="00E520C0" w:rsidP="00E520C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սերտիֆիկատների առկայություն: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25AB3" w14:textId="3A1067ED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4DBE817C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07A40A6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EE88A" w14:textId="15CC02EB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0FFBAD8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C109E" w14:textId="4C32BA7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</w:tcPr>
          <w:p w14:paraId="2C5666AD" w14:textId="65D6D95D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4C788AC8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68334A3E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2B42191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86084" w14:textId="67241A99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Լիզ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ABX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Minilyse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8C964C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Լիզ լուծույթ ABX Minilyse նախատեսված Micros ES 60 մոդելի ավտոմատ հեմատոլոգիական վերլուծիչի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համար:</w:t>
            </w:r>
          </w:p>
          <w:p w14:paraId="046EA845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1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լ։</w:t>
            </w:r>
          </w:p>
          <w:p w14:paraId="243A1D8F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648CBD28" w14:textId="77777777" w:rsidR="00E520C0" w:rsidRPr="00D37D38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Ֆիրմային նշանի և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նույնականացման գծիկավոր կոդի առկայությունը փաթեթի վրա:</w:t>
            </w:r>
          </w:p>
          <w:p w14:paraId="064188F1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5C1B5B34" w14:textId="1B2F3E20" w:rsidR="00592BD1" w:rsidRPr="00B027A1" w:rsidRDefault="00E520C0" w:rsidP="00E520C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սերտիֆիկատների առկայություն: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6BD06" w14:textId="226FBD2D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6C0E4E91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E90423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0AF79" w14:textId="4E98B86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7368791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95F4A" w14:textId="5128590C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</w:tcPr>
          <w:p w14:paraId="3EC952C1" w14:textId="6E60AF52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687D7206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770FE3C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4D62CFF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90D60" w14:textId="6F1D5764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Մաքրող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ABX CLEANER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DD6FC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Լիզ լուծույթ ABX Minilyse նախատեսված Micros ES 60 մոդելի ավտոմատ հեմատոլոգիական վերլուծիչի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համար:</w:t>
            </w:r>
          </w:p>
          <w:p w14:paraId="470D6593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1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լ։</w:t>
            </w:r>
          </w:p>
          <w:p w14:paraId="67FEA50C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2F0EA5BC" w14:textId="77777777" w:rsidR="00E520C0" w:rsidRPr="00D37D38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և նույնականացման գծիկավոր կոդի առկայությունը փաթեթի վրա:</w:t>
            </w:r>
          </w:p>
          <w:p w14:paraId="5FF8F81C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1FD2F471" w14:textId="6D5329B4" w:rsidR="00592BD1" w:rsidRPr="00B027A1" w:rsidRDefault="00E520C0" w:rsidP="00E520C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սերտիֆիկատների առկայություն: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86159" w14:textId="33B9252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25BB8C6B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06ACBB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D3CD4" w14:textId="53E728C0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6AB36203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F47D" w14:textId="13ECF7D4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</w:tcPr>
          <w:p w14:paraId="3E8752BA" w14:textId="4F075D05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4B2FD917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2F8C42D2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2EC48AF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D259C" w14:textId="53AE822D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Մաքրող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ABX MINOCLAIR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7FAB41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Մաքրող լուծույթ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ABX MINOCLAIR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նախատեսված Micros ES 60 մոդելի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ավտոմատ հեմատոլոգիական վերլուծիչի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համար:</w:t>
            </w:r>
          </w:p>
          <w:p w14:paraId="61D9C01E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>Ֆորմատ՝ ոչ ավել քան 500մ</w:t>
            </w: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լ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  <w:p w14:paraId="79AC2120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Պահպանման պայմանները՝ սենյակային ջերմաստիճան:</w:t>
            </w:r>
          </w:p>
          <w:p w14:paraId="5B7FCDD9" w14:textId="77777777" w:rsidR="00E520C0" w:rsidRPr="00D37D38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sz w:val="20"/>
                <w:szCs w:val="20"/>
                <w:lang w:val="hy-AM"/>
              </w:rPr>
              <w:t>Ֆիրմային նշանի առկայությունը փաթեթի վրա:</w:t>
            </w:r>
          </w:p>
          <w:p w14:paraId="5108D62C" w14:textId="77777777" w:rsidR="00E520C0" w:rsidRPr="00D37D38" w:rsidRDefault="00E520C0" w:rsidP="00E520C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Հանձնելու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պահին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պիտանիության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ժամկետի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1/2 </w:t>
            </w:r>
            <w:r w:rsidRPr="00D37D38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  <w:r w:rsidRPr="00D37D3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 For In Vitro Diagnostic:</w:t>
            </w:r>
          </w:p>
          <w:p w14:paraId="6688A8D0" w14:textId="5B0D35BE" w:rsidR="00592BD1" w:rsidRPr="00B027A1" w:rsidRDefault="00E520C0" w:rsidP="00E520C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37D38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D37D38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սերտիֆիկատների առկայություն: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116EB" w14:textId="60D3907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419909AA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14A5DC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BC05D" w14:textId="661325B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4F7F88A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A327A" w14:textId="04EC4B06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1E5F5AEC" w14:textId="56DE0EEE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00EA9037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05A81A88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D0E7859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BB6DD" w14:textId="68C4D315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Թիրեոտրոպ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հորմոնի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(TSH)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C340A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Թիրեոտրոպ հորմոնի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TSH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է, չօգտագործված, գործարանային փաթեթավորմամբ: Պահպանման պայմանները` 2-8°C ջերմաստիճանում: Հանձնելու պահին պիտանիության ժամկետի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B130F87" w14:textId="73656076" w:rsidR="00592BD1" w:rsidRPr="00B027A1" w:rsidRDefault="00E520C0" w:rsidP="00E520C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7A6AE" w14:textId="2F5A7874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28D2259F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0FA1862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6365A" w14:textId="079AC0C4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8" w:type="dxa"/>
          </w:tcPr>
          <w:p w14:paraId="78DFF0DC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23C7" w14:textId="7806D1D5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50" w:type="dxa"/>
          </w:tcPr>
          <w:p w14:paraId="18F16CE0" w14:textId="47AB9A60" w:rsidR="00592BD1" w:rsidRPr="00B027A1" w:rsidRDefault="00592BD1" w:rsidP="00592BD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425CC074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1AB425B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21D75A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654E4" w14:textId="61E2CB8E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Եռյոդթիրոնին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(T3)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1919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Ե</w:t>
            </w: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ռյոդթիրոնի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նի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T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2637989" w14:textId="2F92C646" w:rsidR="00592BD1" w:rsidRPr="00B027A1" w:rsidRDefault="00E520C0" w:rsidP="00E520C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A33EB" w14:textId="3CCBD5B4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7CE68C3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9E4CFC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C3723" w14:textId="56E1C62A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8DC2085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849E2" w14:textId="38ACE279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37974C74" w14:textId="5B491551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0A74E4D0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7B4FF276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5158E48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02BE8" w14:textId="54A7FB40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Թիրօքսին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(T4)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AB4B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F1E76">
              <w:rPr>
                <w:rFonts w:ascii="GHEA Grapalat" w:hAnsi="GHEA Grapalat"/>
                <w:sz w:val="20"/>
                <w:szCs w:val="20"/>
                <w:lang w:val="hy-AM"/>
              </w:rPr>
              <w:t>Թիրօքսին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T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է,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CA155A0" w14:textId="2C1B3915" w:rsidR="00592BD1" w:rsidRPr="00B027A1" w:rsidRDefault="00E520C0" w:rsidP="00E520C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E95A5" w14:textId="72D232E1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5B9FAF7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1B1783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1C7AB" w14:textId="2E7C247B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C35C51C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7A2C9" w14:textId="5B790CCE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14:paraId="0C8CA3CF" w14:textId="74594B59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496C00DE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17AC446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DC87A9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2A494" w14:textId="4B5E98F8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Պրոստատ-սպեցիֆիկ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հակածնի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(PSA)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FF76A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վերլուծիչների համար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 xml:space="preserve">րոստատ-սպեցիֆիկ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հակած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78091A">
              <w:rPr>
                <w:rFonts w:ascii="GHEA Grapalat" w:hAnsi="GHEA Grapalat"/>
                <w:sz w:val="20"/>
                <w:szCs w:val="20"/>
                <w:lang w:val="hy-AM"/>
              </w:rPr>
              <w:t>Total PSA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940996E" w14:textId="5733A3A1" w:rsidR="00592BD1" w:rsidRPr="00B027A1" w:rsidRDefault="00E520C0" w:rsidP="00E520C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AFEBB" w14:textId="04F6CF70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5E1B29D1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320279E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CB96F" w14:textId="6B9059BF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E82936A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E3D45" w14:textId="4DED144D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24617256" w14:textId="136C718E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5E6814A4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F6A2442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5FDC92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99F99" w14:textId="071F5051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Վիտամին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Դ-ի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9BA8" w14:textId="4381141B" w:rsidR="00592BD1" w:rsidRPr="00B027A1" w:rsidRDefault="00E520C0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Վիտամին Դ-ի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EB0188">
              <w:rPr>
                <w:rFonts w:ascii="GHEA Grapalat" w:hAnsi="GHEA Grapalat"/>
                <w:sz w:val="20"/>
                <w:szCs w:val="20"/>
                <w:lang w:val="hy-AM"/>
              </w:rPr>
              <w:t xml:space="preserve">25-OH </w:t>
            </w:r>
            <w:r w:rsidRPr="00EB018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Vitamin D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C4529" w14:textId="0B80AC2B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DB61A8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245E6C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7239B" w14:textId="1BCFF724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682DF15C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14098" w14:textId="1B30A32B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0" w:type="dxa"/>
          </w:tcPr>
          <w:p w14:paraId="7067EFD1" w14:textId="2099FB38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2A832D03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59ECD12F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D21F0B5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C3A87" w14:textId="5758EE51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Ազատ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պրոստատ-սպեցիֆիկ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հակածնի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18D34F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Ազատ պ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 xml:space="preserve">րոստատ-սպեցիֆիկ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հակած</w:t>
            </w:r>
            <w:r w:rsidRPr="00787406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որոշման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78091A">
              <w:rPr>
                <w:rFonts w:ascii="GHEA Grapalat" w:hAnsi="GHEA Grapalat"/>
                <w:sz w:val="20"/>
                <w:szCs w:val="20"/>
                <w:lang w:val="hy-AM"/>
              </w:rPr>
              <w:t>Free PSA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7FE20BD" w14:textId="5C6F4D92" w:rsidR="00592BD1" w:rsidRPr="00B027A1" w:rsidRDefault="00E520C0" w:rsidP="00E520C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AC861" w14:textId="6259B51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926034A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58DD64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1FEF2" w14:textId="1448D235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70E7DE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0E7A8" w14:textId="33F07041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77C3B853" w14:textId="22013A9B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11ECD30F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05628304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F48E966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EC9B2" w14:textId="09BB90C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Տրոպոնինի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 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տեստ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6AC2" w14:textId="08D61655" w:rsidR="00592BD1" w:rsidRPr="00B027A1" w:rsidRDefault="00E520C0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վերլուծիչների համար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Տրոպոնինի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Troponin 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7E0D" w14:textId="26858B3A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7289004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A29B462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9DFA8" w14:textId="48B50296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14:paraId="3905F185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F4BB7" w14:textId="2A0F39F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50" w:type="dxa"/>
          </w:tcPr>
          <w:p w14:paraId="49D8817F" w14:textId="30A6CBBB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6FFCE3D2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569ABD5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01F1EBDD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23CD3" w14:textId="7BAE566B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Ֆերրիտինի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11AF4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Ֆերրիտինի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Ferritin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է, չօգտագործված, գործարանային փաթեթավորմամբ: Պահպանման պայմանները`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01445B1" w14:textId="7EA3DF19" w:rsidR="00592BD1" w:rsidRPr="00B027A1" w:rsidRDefault="00E520C0" w:rsidP="00E520C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27C61" w14:textId="6C3AEF4F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142A705B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2501BD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08FB9" w14:textId="63310B55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7565A71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8574C" w14:textId="252F961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14:paraId="1499EBEF" w14:textId="7728C14F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135E4B17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53BCF1BD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292C2A5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1E565" w14:textId="6A363A2F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Ընդհանուր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իմունոգլոբուլին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Е-ի (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IgЕ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A2909" w14:textId="4473790C" w:rsidR="00592BD1" w:rsidRPr="00B027A1" w:rsidRDefault="00E520C0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վերլուծիչների համար </w:t>
            </w:r>
            <w:r w:rsidRPr="003D455D">
              <w:rPr>
                <w:rFonts w:ascii="GHEA Grapalat" w:hAnsi="GHEA Grapalat"/>
                <w:sz w:val="20"/>
                <w:szCs w:val="20"/>
                <w:lang w:val="hy-AM"/>
              </w:rPr>
              <w:t>Ընդհանուր իմունոգլոբուլին Е-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Ig</w:t>
            </w:r>
            <w:r w:rsidRPr="003D455D">
              <w:rPr>
                <w:rFonts w:ascii="GHEA Grapalat" w:hAnsi="GHEA Grapalat"/>
                <w:sz w:val="20"/>
                <w:szCs w:val="20"/>
                <w:lang w:val="hy-AM"/>
              </w:rPr>
              <w:t>Е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513D6" w14:textId="2BFB8F3B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6B66E33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5279317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2B897" w14:textId="6B8CA9B9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CB04D8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AF143" w14:textId="2D9DD6A2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0D265A2E" w14:textId="48F12598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722FDC06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23737A8E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0314F93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7C27" w14:textId="3D630BE5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Խորիոնային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գոնադոտրոպինի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(HCG) 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B9C6" w14:textId="1AA1ED3D" w:rsidR="00592BD1" w:rsidRPr="00B027A1" w:rsidRDefault="00E520C0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Խ</w:t>
            </w:r>
            <w:r w:rsidRPr="008B3146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որիոնային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գոնադոտրոպինի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8B3146">
              <w:rPr>
                <w:rFonts w:ascii="GHEA Grapalat" w:hAnsi="GHEA Grapalat"/>
                <w:sz w:val="20"/>
                <w:szCs w:val="20"/>
                <w:lang w:val="hy-AM"/>
              </w:rPr>
              <w:t>HCG/β- HCG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0 թեստ տուփում, կալիբրատոր,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4BBB4" w14:textId="6CB282B4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46A1D79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D85E3F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7F0A" w14:textId="0E5802FD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1DAA688B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96208" w14:textId="1B3FDC5F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0" w:type="dxa"/>
          </w:tcPr>
          <w:p w14:paraId="24B295F7" w14:textId="29821BA4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4289FD14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3118D455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09687FD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BB6D9" w14:textId="1BCC1C79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Պրոլակտինի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384B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Պրոլակտինի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PRL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2D276AD" w14:textId="76CB9260" w:rsidR="00592BD1" w:rsidRPr="00B027A1" w:rsidRDefault="00E520C0" w:rsidP="00E520C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FAE81" w14:textId="174D1D0B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4D7654D1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FA0BA7B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ED161" w14:textId="61776339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D53682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E976C" w14:textId="7BF5E1FA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3793F77B" w14:textId="4CA10D15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6FAA7238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2BEC879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C1DAC7D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F0BC8" w14:textId="006CFDFE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Դ-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դիմերի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/1,2+25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Wondfo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02B3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Դ-դիմերի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3415A7">
              <w:rPr>
                <w:rFonts w:ascii="GHEA Grapalat" w:hAnsi="GHEA Grapalat"/>
                <w:sz w:val="20"/>
                <w:szCs w:val="20"/>
                <w:lang w:val="hy-AM"/>
              </w:rPr>
              <w:t>D-Dimer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):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Նոր է, չօգտագործված, գործարանային փաթեթավորմամբ: Պահպանման պայմանները` 2-8°C ջերմաստիճանում: Հանձնելու պահին պիտանիության ժամկետի 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0423BF5E" w14:textId="07365603" w:rsidR="00592BD1" w:rsidRPr="00B027A1" w:rsidRDefault="00E520C0" w:rsidP="00E520C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1261A" w14:textId="045FE6F9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11CFB30D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814BA02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0D915" w14:textId="3C266E34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304EC39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0845" w14:textId="22EB403D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6035166E" w14:textId="13D4A545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27AD8D3C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78ECBCA3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D0DA171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73900" w14:textId="705896F1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Վիտամին B12-ի որոշման թեստ-հավաքածու /տուփում 50 հատ/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A3BE" w14:textId="45823050" w:rsidR="00592BD1" w:rsidRPr="00B027A1" w:rsidRDefault="00E520C0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Maglumi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շարքի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վերլուծիչների համար նախատեսված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Վիտամին B12-ի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որոշման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2639B">
              <w:rPr>
                <w:rFonts w:ascii="GHEA Grapalat" w:hAnsi="GHEA Grapalat"/>
                <w:sz w:val="20"/>
                <w:szCs w:val="20"/>
                <w:lang w:val="hy-AM"/>
              </w:rPr>
              <w:t>հավաքածու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 (Maglumi </w:t>
            </w:r>
            <w:r w:rsidRPr="00EB0188">
              <w:rPr>
                <w:rFonts w:ascii="GHEA Grapalat" w:hAnsi="GHEA Grapalat"/>
                <w:sz w:val="20"/>
                <w:szCs w:val="20"/>
                <w:lang w:val="hy-AM"/>
              </w:rPr>
              <w:t>Vitamin B12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): Օրիգինալ: Մեթոդ`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Էլեկտրոխեմիլումինեսցենտային անալիզ: Ֆորմատ`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8533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>0 թեստ տուփում, կալիբրատոր, կոնտրոլ/հատ: Ստուգվող նմուշ` արյան շիճուկ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է, չօգտագործված, գործարանային փաթեթավորմամբ: Պահպանման պայմանները` 2-8°C ջերմաստիճանում: Հանձնելու պահին պիտանիության ժամկետի </w:t>
            </w:r>
            <w:r w:rsidRPr="00532C8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1/2 առկայություն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09BD9" w14:textId="6E2C85DE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134795FF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C521A06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D2F79" w14:textId="295E9B55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8D2FFE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F7385" w14:textId="360C26EC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14:paraId="32EF76CE" w14:textId="08B195F3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1D34109A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8100CD0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AC8757C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FDB6E" w14:textId="11A3990F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Ստուգիչ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Light Check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EC70" w14:textId="3FD0912C" w:rsidR="00592BD1" w:rsidRPr="00B027A1" w:rsidRDefault="00E520C0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Ս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 xml:space="preserve">տուգիչ լուծույթ Light Check  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Օրիգինալ: Ֆորմատ` 2մլ/հատ:  Նոր է, չօգտագործված, գործարանային փաթեթավորմամբ: Պահպանման պայմանները` 2-8°C ջերմաստիճանում: Հանձնելու պահին ամբողջ պիտանելիության ժամկետի առնվազն 1/2-ի առկայություն,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890F4" w14:textId="3D188451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638" w:type="dxa"/>
            <w:vAlign w:val="center"/>
          </w:tcPr>
          <w:p w14:paraId="25DDBBAE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675D049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464B3" w14:textId="2D79C893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7957FB3E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E8005" w14:textId="0B3DFF82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0" w:type="dxa"/>
          </w:tcPr>
          <w:p w14:paraId="41921B74" w14:textId="5DA1DC19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328F8EBC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716DA727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6B280C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209B5" w14:textId="4C339D0E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Starter 1+2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5B4A" w14:textId="7C9DA81B" w:rsidR="00592BD1" w:rsidRPr="00B027A1" w:rsidRDefault="00E520C0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052A77">
              <w:rPr>
                <w:rFonts w:ascii="GHEA Grapalat" w:hAnsi="GHEA Grapalat"/>
                <w:sz w:val="20"/>
                <w:szCs w:val="20"/>
                <w:lang w:val="hy-AM"/>
              </w:rPr>
              <w:t>շխատանքային լուծույթ Starter 1+2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</w:t>
            </w:r>
            <w:r w:rsidRPr="00F47015">
              <w:rPr>
                <w:rFonts w:ascii="GHEA Grapalat" w:hAnsi="GHEA Grapalat"/>
                <w:sz w:val="20"/>
                <w:szCs w:val="20"/>
                <w:lang w:val="hy-AM"/>
              </w:rPr>
              <w:t>Ֆորմատ` 2x230մլ տուփում/հատ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A0D5D" w14:textId="7098FC34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164F565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CB0323A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3C71F" w14:textId="341067D3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707AA10A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0DFFD" w14:textId="647FD48C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</w:tcPr>
          <w:p w14:paraId="0A1DC15C" w14:textId="0F575741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2024495D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863917F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2ED18EC1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E3EE2" w14:textId="731CFC4C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Լվացող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Wash Concentrate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237E" w14:textId="67B537FB" w:rsidR="00592BD1" w:rsidRPr="00B027A1" w:rsidRDefault="00E520C0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Լ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վացող լուծույթ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(W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ash Concentrate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) 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համար: Ֆորմատ` 714 մլ/հատ: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165DF" w14:textId="38103C7F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624E18B1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91621BA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8DE33" w14:textId="746BDADF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0211072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BEE41" w14:textId="1709F32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</w:tcPr>
          <w:p w14:paraId="16002F53" w14:textId="362AA745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23244FC0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2B1F2FD5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67AB6F3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6771" w14:textId="3A07E420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Մաքրող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System tubing cleaning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0164" w14:textId="6F463960" w:rsidR="00592BD1" w:rsidRPr="00B027A1" w:rsidRDefault="00E520C0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>աքրող լուծույթ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(System tubing cleaning) նախատեսված 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վերլուծիչներով աշխատելու համար: Ֆորմատ` 500 մլ/հատ: Օրիգինալ: Նոր է, չօգտագործված, գործարանային փաթեթավորմամբ: Պահպանման պայմանները` 15-30°C ջերմաստիճանում: Հանձնելու պահին պիտանիության ժամկետի 1/2 առկայություն, For In Vitro Diagnostic: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C1AAA" w14:textId="61ED934D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1BA7D49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0933678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D4101" w14:textId="68B89951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DD3B20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1C1AF" w14:textId="73C1CF0B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6A503C40" w14:textId="0189E4B3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149702FF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43142CD3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78087DB4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B6789" w14:textId="5BC7647C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E0B9" w14:textId="77777777" w:rsidR="00E520C0" w:rsidRPr="001507F9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շխատանքային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փորձանոթ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(reaction module)</w:t>
            </w:r>
          </w:p>
          <w:p w14:paraId="7036D55F" w14:textId="77777777" w:rsidR="00E520C0" w:rsidRPr="001507F9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նախատեսված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B75BE">
              <w:rPr>
                <w:rFonts w:ascii="GHEA Grapalat" w:hAnsi="GHEA Grapalat"/>
                <w:sz w:val="20"/>
                <w:szCs w:val="20"/>
                <w:lang w:val="hy-AM"/>
              </w:rPr>
              <w:t xml:space="preserve">Maglumi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 xml:space="preserve"> վերլուծիչներով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աշխատելու</w:t>
            </w:r>
          </w:p>
          <w:p w14:paraId="02A49840" w14:textId="77777777" w:rsidR="00E520C0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համար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Օրիգինալ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Ֆորմատ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` 6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x 64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կյուվետ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տուփում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հատ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Նոր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է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lastRenderedPageBreak/>
              <w:t>չօգտագործված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գործարանային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փաթեթավորմամբ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Պահպանման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պայմանները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` 15-30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7F9">
              <w:rPr>
                <w:rFonts w:ascii="GHEA Grapalat" w:hAnsi="GHEA Grapalat" w:hint="eastAsia"/>
                <w:sz w:val="20"/>
                <w:szCs w:val="20"/>
                <w:lang w:val="hy-AM"/>
              </w:rPr>
              <w:t>ջերմաստիճանում</w:t>
            </w: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2E4FEA6E" w14:textId="7F7170BD" w:rsidR="00592BD1" w:rsidRPr="00B027A1" w:rsidRDefault="00E520C0" w:rsidP="00E520C0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1507F9">
              <w:rPr>
                <w:rFonts w:ascii="GHEA Grapalat" w:hAnsi="GHEA Grapalat"/>
                <w:sz w:val="20"/>
                <w:szCs w:val="20"/>
                <w:lang w:val="hy-AM"/>
              </w:rPr>
              <w:t>For In Vitro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Diagnostic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15AF2" w14:textId="7238CF88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426ADFB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915353E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8431E" w14:textId="0CDE9F75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1B23CD9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1C3DC" w14:textId="6D30DBD2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</w:tcPr>
          <w:p w14:paraId="3E13B1C1" w14:textId="73AA6789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05BA2AEB" w14:textId="77777777" w:rsidTr="00EB42BF">
        <w:trPr>
          <w:trHeight w:val="290"/>
        </w:trPr>
        <w:tc>
          <w:tcPr>
            <w:tcW w:w="864" w:type="dxa"/>
            <w:vAlign w:val="center"/>
          </w:tcPr>
          <w:p w14:paraId="005AA7DD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0E677BE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C7F2E" w14:textId="0B66C01E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Մեզի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ստրիպ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F46" w14:textId="77777777" w:rsidR="00E520C0" w:rsidRPr="00FB07DA" w:rsidRDefault="00E520C0" w:rsidP="00E520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B07DA">
              <w:rPr>
                <w:rFonts w:ascii="GHEA Grapalat" w:hAnsi="GHEA Grapalat"/>
                <w:sz w:val="20"/>
                <w:szCs w:val="20"/>
                <w:lang w:val="hy-AM"/>
              </w:rPr>
              <w:t>Մեզի ստրիպ-թեստ 11 պարամետր՝ Bilirubin, Urobilinogen, Ketones, Ascorbid acid, Glucose, Protein, Blood,  pH, , Nitrite, Leucocytes, Specific Gravity:</w:t>
            </w:r>
          </w:p>
          <w:p w14:paraId="7A0DECFD" w14:textId="190C941F" w:rsidR="00592BD1" w:rsidRPr="00B027A1" w:rsidRDefault="00E520C0" w:rsidP="00E520C0">
            <w:pPr>
              <w:rPr>
                <w:rFonts w:cs="Calibri"/>
                <w:sz w:val="20"/>
                <w:szCs w:val="20"/>
                <w:lang w:val="hy-AM"/>
              </w:rPr>
            </w:pPr>
            <w:r w:rsidRPr="00FB07DA">
              <w:rPr>
                <w:rFonts w:ascii="GHEA Grapalat" w:hAnsi="GHEA Grapalat"/>
                <w:sz w:val="20"/>
                <w:szCs w:val="20"/>
                <w:lang w:val="hy-AM"/>
              </w:rPr>
              <w:t>Ստրիպները նախատեսված են DOCUREADER 2Pro</w:t>
            </w:r>
            <w:r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մեզի վերլուծիչով </w:t>
            </w:r>
            <w:r w:rsidRPr="00FB07DA">
              <w:rPr>
                <w:rFonts w:ascii="GHEA Grapalat" w:hAnsi="GHEA Grapalat"/>
                <w:sz w:val="20"/>
                <w:szCs w:val="20"/>
                <w:lang w:val="hy-AM"/>
              </w:rPr>
              <w:t>հետազոտություն իրականացնելու համար։ Ֆորմատը՝ 150 թեստ/տուփում։ Պահպանման ջերմաստիճանը՝ 2-30°C։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9AC43" w14:textId="087E7717" w:rsidR="00592BD1" w:rsidRPr="00B027A1" w:rsidRDefault="00592BD1" w:rsidP="00592BD1">
            <w:pPr>
              <w:jc w:val="center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C622DAE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D7F2D8E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353B0" w14:textId="5397F59D" w:rsidR="00592BD1" w:rsidRPr="00B027A1" w:rsidRDefault="00592BD1" w:rsidP="00592BD1">
            <w:pPr>
              <w:jc w:val="righ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21AE5C22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14BFC" w14:textId="066DE6D4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0" w:type="dxa"/>
          </w:tcPr>
          <w:p w14:paraId="679CCEE6" w14:textId="66CEACDC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38D81929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520D3949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605B7D09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8A21B" w14:textId="7FE4F4EB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Ֆիբրինոգենի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տեստ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ACD3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"Ֆիբրինոգենի </w:t>
            </w:r>
          </w:p>
          <w:p w14:paraId="2B59F6F7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 որոշման տեստ հավաքածու, նախատեսված -Coag 2D մոդելի կոագուլոմետրի համար:</w:t>
            </w:r>
          </w:p>
          <w:p w14:paraId="3564332E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Մեթոդ՝ Վոն Կլաուս:</w:t>
            </w:r>
          </w:p>
          <w:p w14:paraId="600C3032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Ֆորմատ՝ ոչ ավել,քան 12 x2մլ,   Dia-FIB 2 480  թեստ </w:t>
            </w:r>
          </w:p>
          <w:p w14:paraId="4EA1C8C0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Ստուգվող նմուշ՝  պլազմա:</w:t>
            </w:r>
          </w:p>
          <w:p w14:paraId="2F9F5EBE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Ձեռնարկում պարունակվի կոագուլոմետրի </w:t>
            </w: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lastRenderedPageBreak/>
              <w:t xml:space="preserve">ծրագրավորման մեթոդը: </w:t>
            </w:r>
          </w:p>
          <w:p w14:paraId="10027592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Հանձնելու պահին պիտանիության ժամկետի 2/3 առկայություն:</w:t>
            </w:r>
          </w:p>
          <w:p w14:paraId="49650DA6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 Պահպանման պայմանները 2-8°C: </w:t>
            </w:r>
          </w:p>
          <w:p w14:paraId="01CFA580" w14:textId="44C96834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CE21D" w14:textId="76AB695F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074B386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BBE6A14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86BBE" w14:textId="07B66506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F4A0FD9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EB7AD" w14:textId="413CF6E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11E9290A" w14:textId="6977BF1D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29F708A4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5549FA08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1209F155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BF6FD" w14:textId="0D94DA2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Պրատրոմբինային ժամանակի որոշման տեստ հավաքածու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2CAF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" Պրոտրոմբինային ժամանակի </w:t>
            </w:r>
          </w:p>
          <w:p w14:paraId="136B072D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 որոշման տեստ հավաքածու, նախատեսված -Coag 2D  մոդելի   կոագուլոմետրի համար:Ø»Ãá¹:ýÇµñÇÝ³գáÛ³óÙ³Ý Å³Ù³Ý³ÏÇ áñáßáõÙ </w:t>
            </w:r>
          </w:p>
          <w:p w14:paraId="0BFEF569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Ֆորմատ՝ ոչ ավել,քան Dia-PT LIQUID  12 x 8մլ  960  թեստ</w:t>
            </w:r>
          </w:p>
          <w:p w14:paraId="4F196920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Ստուգվող նմուշ՝ արյան պլազմա:</w:t>
            </w:r>
          </w:p>
          <w:p w14:paraId="1CE2E25E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Ձեռնարկում պարունակվի կոագուլոմետրի ծրագրավորման մեթոդը: </w:t>
            </w:r>
          </w:p>
          <w:p w14:paraId="4712FFA6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Հանձնելու պահին պիտանիության ժամկետի 2/3 առկայություն:</w:t>
            </w:r>
          </w:p>
          <w:p w14:paraId="23BE7F9E" w14:textId="3EE6526E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 Պահպանման պայմանները 2-8°C:"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2A524" w14:textId="28F64E4F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57F640A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D1A1F35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BE902" w14:textId="7B4E5A9D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14:paraId="4596A06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495D7" w14:textId="5AD8FC58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50" w:type="dxa"/>
          </w:tcPr>
          <w:p w14:paraId="65452DB3" w14:textId="37BCBF4E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11E7AE90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0513428A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EEC5C22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76070" w14:textId="2281CA89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Ակտիվ պարտիալ պրոտրոմբինային ժամանակի որոշման թեստ հավաքածու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A749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"Ակտիվ պարտիալ պրոտրոմբինային ժամանակի որոշման թեստ հավաքածու; APTT</w:t>
            </w:r>
          </w:p>
          <w:p w14:paraId="493C6C5E" w14:textId="77777777" w:rsidR="00592BD1" w:rsidRPr="00A86A9E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Մեթո՝ ֆիբրինագոյացման ժամանակի որոշում:Ֆորմատ: </w:t>
            </w: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lastRenderedPageBreak/>
              <w:t>Dia-PTT 12 x4մլ 960  թեստ նախատեսված -Coag 2D մոդելի   կոագուլոմետրի համար</w:t>
            </w:r>
          </w:p>
          <w:p w14:paraId="380CC0A4" w14:textId="2E162B9D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A86A9E">
              <w:rPr>
                <w:rFonts w:cs="Calibri"/>
                <w:color w:val="000000"/>
                <w:sz w:val="20"/>
                <w:szCs w:val="20"/>
                <w:lang w:val="hy-AM"/>
              </w:rPr>
              <w:t>Ստուգվող նմուշ-պլազմա:Ð³ÝÓÝ»Éáõ å³ÑÇÝ åÇï³ÝÇáõÃÛ³Ý Å³ÙÏ»ïÇ 2/3 ³éÏ³ÛáõÃÛáõÝ:"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728EC" w14:textId="0C26FCA7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0F9BB4E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7936371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AEA86" w14:textId="07F72529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6E3F5E9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DE6C1" w14:textId="5155A28B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076A3E60" w14:textId="31E0095A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61F1BC23" w14:textId="77777777" w:rsidTr="00EB42BF">
        <w:trPr>
          <w:trHeight w:val="246"/>
        </w:trPr>
        <w:tc>
          <w:tcPr>
            <w:tcW w:w="864" w:type="dxa"/>
            <w:vAlign w:val="center"/>
          </w:tcPr>
          <w:p w14:paraId="1F458E79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A778056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34EEA" w14:textId="68439E5E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Թրոմբինային ժամանակի որոշման թեստ հավաքածու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4438" w14:textId="77777777" w:rsidR="00592BD1" w:rsidRPr="00681D77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681D77">
              <w:rPr>
                <w:rFonts w:cs="Calibri"/>
                <w:color w:val="000000"/>
                <w:sz w:val="20"/>
                <w:szCs w:val="20"/>
                <w:lang w:val="hy-AM"/>
              </w:rPr>
              <w:t>"Թտրոմբինային ժամանակի որոշման թեստ հավաքածու; TT</w:t>
            </w:r>
          </w:p>
          <w:p w14:paraId="678CF268" w14:textId="77777777" w:rsidR="00592BD1" w:rsidRPr="00681D77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681D77">
              <w:rPr>
                <w:rFonts w:cs="Calibri"/>
                <w:color w:val="000000"/>
                <w:sz w:val="20"/>
                <w:szCs w:val="20"/>
                <w:lang w:val="hy-AM"/>
              </w:rPr>
              <w:t>Մեթո՝ ֆիբրինագոյացման ժամանակի որոշում   :Dia -TT  Ֆորմատ:  12 x 3մլ 360  թեստ   նախատեսված -Coag 2D մոդելի   կոագուլոմետրի համար</w:t>
            </w:r>
          </w:p>
          <w:p w14:paraId="253C665C" w14:textId="77777777" w:rsidR="00592BD1" w:rsidRPr="00681D77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681D77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Ստուգվող նմուշ պլազմա: Ձեռնարկում պարունակվի կոագուլոմետրի ծրագրավորման մեթոդը: </w:t>
            </w:r>
          </w:p>
          <w:p w14:paraId="192FA473" w14:textId="77777777" w:rsidR="00592BD1" w:rsidRPr="00681D77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681D77">
              <w:rPr>
                <w:rFonts w:cs="Calibri"/>
                <w:color w:val="000000"/>
                <w:sz w:val="20"/>
                <w:szCs w:val="20"/>
                <w:lang w:val="hy-AM"/>
              </w:rPr>
              <w:t>Հանձնելու պահին պիտանիության ժամկետի 2/3 առկայություն:</w:t>
            </w:r>
          </w:p>
          <w:p w14:paraId="79774185" w14:textId="53C49F20" w:rsidR="00592BD1" w:rsidRPr="00B027A1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681D77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 Պահպանման պայմանները 2-8°C:"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97556" w14:textId="4EB73EE0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3EB7655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CB7B99D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86AF1" w14:textId="2F594D91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E0B6E27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D9666" w14:textId="5D49A1E2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14:paraId="3DCFA4CA" w14:textId="1B2C01F4" w:rsidR="00592BD1" w:rsidRPr="00B027A1" w:rsidRDefault="00592BD1" w:rsidP="00592BD1">
            <w:pPr>
              <w:jc w:val="center"/>
              <w:rPr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592BD1" w:rsidRPr="00B027A1" w14:paraId="248538F7" w14:textId="77777777" w:rsidTr="00C54C23">
        <w:trPr>
          <w:trHeight w:val="246"/>
        </w:trPr>
        <w:tc>
          <w:tcPr>
            <w:tcW w:w="864" w:type="dxa"/>
            <w:vAlign w:val="center"/>
          </w:tcPr>
          <w:p w14:paraId="54CDBD70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73E9636D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4275" w14:textId="6EB34756" w:rsidR="00592BD1" w:rsidRPr="00C54C23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C54C23">
              <w:rPr>
                <w:rFonts w:ascii="Sylfaen" w:hAnsi="Sylfaen" w:cs="Calibri"/>
                <w:color w:val="000000"/>
                <w:sz w:val="20"/>
                <w:szCs w:val="20"/>
              </w:rPr>
              <w:t>Ալբումինի</w:t>
            </w:r>
            <w:proofErr w:type="spellEnd"/>
            <w:r w:rsidRPr="00C54C2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4C23">
              <w:rPr>
                <w:rFonts w:ascii="Sylfaen" w:hAnsi="Sylfaen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C54C2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4C23">
              <w:rPr>
                <w:rFonts w:ascii="Sylfaen" w:hAnsi="Sylfaen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A7810" w14:textId="2CC932C0" w:rsidR="00592BD1" w:rsidRPr="00C54C23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Ալբումինի FDC SLIDE ALBPS որոշման թեստ-հավաքածու նախատեսված NX շարքի ավտոմատ բիոքիմիական վերլուծիչների համար։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Ֆորմատ՝ 24 թեստ/տուփ: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Փաթեթավորում՝ NX շարքի վերլուծիչներիի համար նախատեսված։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lastRenderedPageBreak/>
              <w:t>Նմուշ՝ արյան սիճուկ/պլազմա։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Պահպանման պայմաններ՝ 2-8°C։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ISO 9001 և ISO 13485 սերտիֆիկատների առկայություն: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For IVD use only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FDCB" w14:textId="2F954094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2C411184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749B457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F3E91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  <w:p w14:paraId="1E29C326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EA1CF84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0998F20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951C612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1986112" w14:textId="769BD3E0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14:paraId="0DD0C5DC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E2FB2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  <w:p w14:paraId="42D2F5B5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B13B484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A9B13CC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A4E7E31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D4345FE" w14:textId="01288852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50" w:type="dxa"/>
          </w:tcPr>
          <w:p w14:paraId="38E0D62C" w14:textId="77777777" w:rsidR="00592BD1" w:rsidRPr="00B027A1" w:rsidRDefault="00592BD1" w:rsidP="00592BD1">
            <w:pPr>
              <w:jc w:val="center"/>
              <w:rPr>
                <w:sz w:val="20"/>
                <w:szCs w:val="20"/>
                <w:lang w:val="hy-AM"/>
              </w:rPr>
            </w:pPr>
          </w:p>
        </w:tc>
      </w:tr>
      <w:tr w:rsidR="00592BD1" w:rsidRPr="00B027A1" w14:paraId="5A9BC50E" w14:textId="77777777" w:rsidTr="00C54C23">
        <w:trPr>
          <w:trHeight w:val="246"/>
        </w:trPr>
        <w:tc>
          <w:tcPr>
            <w:tcW w:w="864" w:type="dxa"/>
            <w:vAlign w:val="center"/>
          </w:tcPr>
          <w:p w14:paraId="453C9EE5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41A88830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D80D6" w14:textId="6EC4A9F2" w:rsidR="00592BD1" w:rsidRPr="00C54C23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Հիմնային ֆոսֆատազայի որոշման թեստ-հավաքածու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4850E" w14:textId="3DACCCD0" w:rsidR="00592BD1" w:rsidRPr="00C54C23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Ամիլազայի FDC SLIDE ALPPIIIS որոշման թեստ-հավաքածու նախատեսված NX շարքի ավտոմատ բիոքիմիական վերլուծիչների համար։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Ֆորմատ՝ 24 թեստ/տուփ: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Փաթեթավորում՝ NX շարքի վերլուծիչներիի համար նախատեսված։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Նմուշ՝ արյան սիճուկ/պլազմա։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Պահպանման պայմաններ՝ 2-8°C։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ISO 9001 և ISO 13485 սերտիֆիկատների առկայություն:</w:t>
            </w:r>
            <w:r w:rsidRPr="00C54C23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br/>
              <w:t>For IVD use only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58E8" w14:textId="0BDB4968" w:rsidR="00592BD1" w:rsidRPr="00B027A1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Sylfaen" w:hAnsi="Sylfaen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642C888E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B7FAC58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463A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4</w:t>
            </w:r>
          </w:p>
          <w:p w14:paraId="56779B3E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3AFD31F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5DDD5E0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C037002" w14:textId="504BE61B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14:paraId="7AECAD80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DB5D1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4</w:t>
            </w:r>
          </w:p>
          <w:p w14:paraId="6649E68D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FA740FE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32A8644" w14:textId="77777777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4C91137" w14:textId="1A62B883" w:rsidR="00592BD1" w:rsidRPr="00B027A1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50" w:type="dxa"/>
          </w:tcPr>
          <w:p w14:paraId="10A665CB" w14:textId="77777777" w:rsidR="00592BD1" w:rsidRPr="00B027A1" w:rsidRDefault="00592BD1" w:rsidP="00592BD1">
            <w:pPr>
              <w:jc w:val="center"/>
              <w:rPr>
                <w:sz w:val="20"/>
                <w:szCs w:val="20"/>
                <w:lang w:val="hy-AM"/>
              </w:rPr>
            </w:pPr>
          </w:p>
        </w:tc>
      </w:tr>
      <w:tr w:rsidR="00592BD1" w:rsidRPr="00B027A1" w14:paraId="4E9BB534" w14:textId="77777777" w:rsidTr="00B13B15">
        <w:trPr>
          <w:trHeight w:val="246"/>
        </w:trPr>
        <w:tc>
          <w:tcPr>
            <w:tcW w:w="864" w:type="dxa"/>
            <w:vAlign w:val="center"/>
          </w:tcPr>
          <w:p w14:paraId="00E6EC21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35FD5B3F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24EA3" w14:textId="67E23429" w:rsidR="00592BD1" w:rsidRPr="00C54C23" w:rsidRDefault="00592BD1" w:rsidP="00592BD1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r w:rsidRPr="00681D77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Հղիության հետ ասոցացված սպիտակուց A     PAPP-A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FA4D9" w14:textId="77777777" w:rsidR="00592BD1" w:rsidRPr="00C54C23" w:rsidRDefault="00592BD1" w:rsidP="00592BD1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3E64F" w14:textId="49E8D64B" w:rsidR="00592BD1" w:rsidRPr="00681D77" w:rsidRDefault="00592BD1" w:rsidP="00592BD1">
            <w:pP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38" w:type="dxa"/>
            <w:vAlign w:val="center"/>
          </w:tcPr>
          <w:p w14:paraId="7AB7377E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1D8D1F6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BA781" w14:textId="0471D5EA" w:rsidR="00592BD1" w:rsidRPr="00681D77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708" w:type="dxa"/>
          </w:tcPr>
          <w:p w14:paraId="3255D13D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8CEAE" w14:textId="1E281D3E" w:rsidR="00592BD1" w:rsidRPr="00681D77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950" w:type="dxa"/>
          </w:tcPr>
          <w:p w14:paraId="012DA190" w14:textId="77777777" w:rsidR="00592BD1" w:rsidRPr="00B027A1" w:rsidRDefault="00592BD1" w:rsidP="00592BD1">
            <w:pPr>
              <w:jc w:val="center"/>
              <w:rPr>
                <w:sz w:val="20"/>
                <w:szCs w:val="20"/>
                <w:lang w:val="hy-AM"/>
              </w:rPr>
            </w:pPr>
          </w:p>
        </w:tc>
      </w:tr>
      <w:tr w:rsidR="00592BD1" w:rsidRPr="00B027A1" w14:paraId="6B479F11" w14:textId="77777777" w:rsidTr="00C54C23">
        <w:trPr>
          <w:trHeight w:val="246"/>
        </w:trPr>
        <w:tc>
          <w:tcPr>
            <w:tcW w:w="864" w:type="dxa"/>
            <w:vAlign w:val="center"/>
          </w:tcPr>
          <w:p w14:paraId="454A9C08" w14:textId="77777777" w:rsidR="00592BD1" w:rsidRPr="00B027A1" w:rsidRDefault="00592BD1" w:rsidP="00592BD1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</w:tcPr>
          <w:p w14:paraId="5A50C123" w14:textId="77777777" w:rsidR="00592BD1" w:rsidRPr="00B027A1" w:rsidRDefault="00592BD1" w:rsidP="00592BD1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0E3A92" w14:textId="44FC9878" w:rsidR="00592BD1" w:rsidRPr="002720DD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681D77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ab/>
              <w:t xml:space="preserve">Ռեակցիոն կյուվետ   Coag D Cuvettes  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9F198" w14:textId="5BC9BA8E" w:rsidR="00592BD1" w:rsidRPr="002720DD" w:rsidRDefault="00592BD1" w:rsidP="00592BD1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681D77">
              <w:rPr>
                <w:rFonts w:cs="Calibri"/>
                <w:color w:val="000000"/>
                <w:sz w:val="20"/>
                <w:szCs w:val="20"/>
                <w:lang w:val="hy-AM"/>
              </w:rPr>
              <w:tab/>
              <w:t xml:space="preserve">Ռեակցիոն կյուվետ   Coag D Cuvettes 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6260A" w14:textId="4C4DF8F9" w:rsidR="00592BD1" w:rsidRPr="00681D77" w:rsidRDefault="00592BD1" w:rsidP="00592BD1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638" w:type="dxa"/>
            <w:vAlign w:val="center"/>
          </w:tcPr>
          <w:p w14:paraId="1C4E34F6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F528759" w14:textId="77777777" w:rsidR="00592BD1" w:rsidRPr="00B027A1" w:rsidRDefault="00592BD1" w:rsidP="00592BD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F5433" w14:textId="109C5E4C" w:rsidR="00592BD1" w:rsidRPr="00681D77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1000</w:t>
            </w:r>
          </w:p>
        </w:tc>
        <w:tc>
          <w:tcPr>
            <w:tcW w:w="708" w:type="dxa"/>
          </w:tcPr>
          <w:p w14:paraId="78EDED88" w14:textId="77777777" w:rsidR="00592BD1" w:rsidRPr="00B027A1" w:rsidRDefault="00592BD1" w:rsidP="00592BD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E85C6" w14:textId="5D1DAAD6" w:rsidR="00592BD1" w:rsidRPr="00681D77" w:rsidRDefault="00592BD1" w:rsidP="00592B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950" w:type="dxa"/>
          </w:tcPr>
          <w:p w14:paraId="5A1ED113" w14:textId="0253B008" w:rsidR="00592BD1" w:rsidRPr="00B027A1" w:rsidRDefault="00592BD1" w:rsidP="00592BD1">
            <w:pPr>
              <w:jc w:val="center"/>
              <w:rPr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</w:tbl>
    <w:p w14:paraId="7B52589F" w14:textId="77777777" w:rsidR="00D53DE5" w:rsidRPr="00B027A1" w:rsidRDefault="00D53DE5" w:rsidP="003D493E">
      <w:pPr>
        <w:spacing w:after="0" w:line="240" w:lineRule="auto"/>
        <w:ind w:left="720"/>
        <w:jc w:val="right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7FF44B88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2F405038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5C6BDFCE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17ED60B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A9274F8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6D21DF07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24A9D8F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C211232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614F99BD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67E03F5E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6B8AFA8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5973A718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A291137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B6D3C19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5331A475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4BDCFE38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51EC3D8C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3E066451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2D5E08B9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01998A31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7B48E74B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03441B38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00F7ED2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865AB41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60C31A1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500559FC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2EF68327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524E25FC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6C41F495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6F45C9CD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4E04B026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38FCDC4C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19657B31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0B7E32FA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70B474F0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02C04A37" w14:textId="77777777" w:rsidR="00492B60" w:rsidRDefault="00492B60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ru-RU" w:eastAsia="zh-CN"/>
        </w:rPr>
      </w:pPr>
    </w:p>
    <w:p w14:paraId="7F17F784" w14:textId="22BAA67B" w:rsidR="005B6CC7" w:rsidRPr="00B027A1" w:rsidRDefault="004E4887" w:rsidP="004E4887">
      <w:pPr>
        <w:spacing w:after="0" w:line="240" w:lineRule="auto"/>
        <w:ind w:left="720"/>
        <w:rPr>
          <w:rFonts w:ascii="Arial" w:eastAsia="SimSun" w:hAnsi="Arial" w:cs="Arial"/>
          <w:b/>
          <w:bCs/>
          <w:i/>
          <w:iCs/>
          <w:sz w:val="20"/>
          <w:szCs w:val="20"/>
          <w:lang w:val="hy-AM" w:eastAsia="zh-CN"/>
        </w:rPr>
      </w:pPr>
      <w:r w:rsidRPr="004E4887">
        <w:rPr>
          <w:rFonts w:ascii="Arial" w:eastAsia="SimSun" w:hAnsi="Arial" w:cs="Arial"/>
          <w:b/>
          <w:bCs/>
          <w:i/>
          <w:iCs/>
          <w:sz w:val="20"/>
          <w:szCs w:val="20"/>
          <w:lang w:val="hy-AM" w:eastAsia="zh-CN"/>
        </w:rPr>
        <w:t>***Հիմք ընդունելով ՀՀ կառավարության 2013թ մայիսի 2-ի 502-Ն որոշուման հավելվածի 3-րդ կետի 7-րդ ենթակետի ա և բ պարբերությունը, 2,5 տարի և ավել պիտանելիության ժամկետ ունեցող ապրանքները հանձնելու պահին պետք է ունենան առնվազն 24 ամիս մնացորդային պիտանելիության ժամկետ, իսկ  մինչև 2,5 տարի պիտանիության ժամկետ ունեցող ապրանքները հանձնելու պահին պետք է ունենան առնվազն 12 ամիս մնացորդային պիտանելիության ժամկետ և գրանցված լինի ՀՀ-ում:</w:t>
      </w:r>
      <w:r w:rsidRPr="004E4887">
        <w:rPr>
          <w:rFonts w:ascii="Arial" w:eastAsia="SimSun" w:hAnsi="Arial" w:cs="Arial"/>
          <w:b/>
          <w:bCs/>
          <w:i/>
          <w:iCs/>
          <w:sz w:val="20"/>
          <w:szCs w:val="20"/>
          <w:lang w:val="hy-AM" w:eastAsia="zh-CN"/>
        </w:rPr>
        <w:tab/>
      </w:r>
      <w:r w:rsidR="00EB42BF" w:rsidRPr="00B027A1">
        <w:rPr>
          <w:rFonts w:ascii="Arial" w:eastAsia="SimSun" w:hAnsi="Arial" w:cs="Arial"/>
          <w:b/>
          <w:bCs/>
          <w:i/>
          <w:iCs/>
          <w:sz w:val="20"/>
          <w:szCs w:val="20"/>
          <w:lang w:val="hy-AM" w:eastAsia="zh-CN"/>
        </w:rPr>
        <w:br w:type="textWrapping" w:clear="all"/>
      </w:r>
    </w:p>
    <w:p w14:paraId="557F8F98" w14:textId="77777777" w:rsidR="007B10BD" w:rsidRPr="00570AE5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hy-AM" w:eastAsia="zh-CN"/>
        </w:rPr>
      </w:pPr>
    </w:p>
    <w:p w14:paraId="19B491D0" w14:textId="77777777" w:rsidR="007B10BD" w:rsidRPr="00570AE5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hy-AM" w:eastAsia="zh-CN"/>
        </w:rPr>
      </w:pPr>
    </w:p>
    <w:p w14:paraId="3F4A9900" w14:textId="77777777" w:rsidR="007B10BD" w:rsidRPr="00570AE5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hy-AM" w:eastAsia="zh-CN"/>
        </w:rPr>
      </w:pPr>
    </w:p>
    <w:sectPr w:rsidR="007B10BD" w:rsidRPr="00570AE5" w:rsidSect="00006F5C">
      <w:pgSz w:w="15840" w:h="12240" w:orient="landscape"/>
      <w:pgMar w:top="142" w:right="531" w:bottom="39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18BEE" w14:textId="77777777" w:rsidR="002858C8" w:rsidRDefault="002858C8" w:rsidP="00F74761">
      <w:pPr>
        <w:spacing w:after="0" w:line="240" w:lineRule="auto"/>
      </w:pPr>
      <w:r>
        <w:separator/>
      </w:r>
    </w:p>
  </w:endnote>
  <w:endnote w:type="continuationSeparator" w:id="0">
    <w:p w14:paraId="1D9226F3" w14:textId="77777777" w:rsidR="002858C8" w:rsidRDefault="002858C8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Sylfaen"/>
    <w:charset w:val="00"/>
    <w:family w:val="auto"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791BC" w14:textId="77777777" w:rsidR="002858C8" w:rsidRDefault="002858C8" w:rsidP="00F74761">
      <w:pPr>
        <w:spacing w:after="0" w:line="240" w:lineRule="auto"/>
      </w:pPr>
      <w:r>
        <w:separator/>
      </w:r>
    </w:p>
  </w:footnote>
  <w:footnote w:type="continuationSeparator" w:id="0">
    <w:p w14:paraId="723A5AB1" w14:textId="77777777" w:rsidR="002858C8" w:rsidRDefault="002858C8" w:rsidP="00F74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BDC7592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BD7854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010A85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F529BB"/>
    <w:multiLevelType w:val="multilevel"/>
    <w:tmpl w:val="694623F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9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3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454784632">
    <w:abstractNumId w:val="12"/>
  </w:num>
  <w:num w:numId="2" w16cid:durableId="786119307">
    <w:abstractNumId w:val="21"/>
  </w:num>
  <w:num w:numId="3" w16cid:durableId="1124233061">
    <w:abstractNumId w:val="8"/>
  </w:num>
  <w:num w:numId="4" w16cid:durableId="712196584">
    <w:abstractNumId w:val="20"/>
  </w:num>
  <w:num w:numId="5" w16cid:durableId="41945107">
    <w:abstractNumId w:val="15"/>
  </w:num>
  <w:num w:numId="6" w16cid:durableId="420175883">
    <w:abstractNumId w:val="23"/>
  </w:num>
  <w:num w:numId="7" w16cid:durableId="151534347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646931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12752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5930002">
    <w:abstractNumId w:val="18"/>
  </w:num>
  <w:num w:numId="11" w16cid:durableId="984162521">
    <w:abstractNumId w:val="4"/>
  </w:num>
  <w:num w:numId="12" w16cid:durableId="2144350321">
    <w:abstractNumId w:val="6"/>
  </w:num>
  <w:num w:numId="13" w16cid:durableId="1260024091">
    <w:abstractNumId w:val="27"/>
  </w:num>
  <w:num w:numId="14" w16cid:durableId="812136315">
    <w:abstractNumId w:val="24"/>
  </w:num>
  <w:num w:numId="15" w16cid:durableId="246813701">
    <w:abstractNumId w:val="9"/>
  </w:num>
  <w:num w:numId="16" w16cid:durableId="1782723151">
    <w:abstractNumId w:val="25"/>
  </w:num>
  <w:num w:numId="17" w16cid:durableId="737284844">
    <w:abstractNumId w:val="13"/>
  </w:num>
  <w:num w:numId="18" w16cid:durableId="1448544662">
    <w:abstractNumId w:val="5"/>
  </w:num>
  <w:num w:numId="19" w16cid:durableId="2102410345">
    <w:abstractNumId w:val="1"/>
  </w:num>
  <w:num w:numId="20" w16cid:durableId="703989612">
    <w:abstractNumId w:val="3"/>
  </w:num>
  <w:num w:numId="21" w16cid:durableId="2082874000">
    <w:abstractNumId w:val="2"/>
  </w:num>
  <w:num w:numId="22" w16cid:durableId="1277982007">
    <w:abstractNumId w:val="28"/>
  </w:num>
  <w:num w:numId="23" w16cid:durableId="1721900850">
    <w:abstractNumId w:val="26"/>
  </w:num>
  <w:num w:numId="24" w16cid:durableId="1042749104">
    <w:abstractNumId w:val="22"/>
  </w:num>
  <w:num w:numId="25" w16cid:durableId="665547860">
    <w:abstractNumId w:val="0"/>
  </w:num>
  <w:num w:numId="26" w16cid:durableId="1655449473">
    <w:abstractNumId w:val="11"/>
  </w:num>
  <w:num w:numId="27" w16cid:durableId="692655456">
    <w:abstractNumId w:val="17"/>
  </w:num>
  <w:num w:numId="28" w16cid:durableId="230120688">
    <w:abstractNumId w:val="14"/>
  </w:num>
  <w:num w:numId="29" w16cid:durableId="1976176471">
    <w:abstractNumId w:val="19"/>
  </w:num>
  <w:num w:numId="30" w16cid:durableId="23989310">
    <w:abstractNumId w:val="16"/>
  </w:num>
  <w:num w:numId="31" w16cid:durableId="23094435">
    <w:abstractNumId w:val="7"/>
  </w:num>
  <w:num w:numId="32" w16cid:durableId="17194026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9E0"/>
    <w:rsid w:val="00006B2D"/>
    <w:rsid w:val="00006F5C"/>
    <w:rsid w:val="00011E06"/>
    <w:rsid w:val="00027354"/>
    <w:rsid w:val="00051ED0"/>
    <w:rsid w:val="00070D8B"/>
    <w:rsid w:val="00076657"/>
    <w:rsid w:val="000908CB"/>
    <w:rsid w:val="000C3824"/>
    <w:rsid w:val="000C4525"/>
    <w:rsid w:val="000C7056"/>
    <w:rsid w:val="000D5730"/>
    <w:rsid w:val="000D5CBC"/>
    <w:rsid w:val="000E420D"/>
    <w:rsid w:val="00100BC8"/>
    <w:rsid w:val="001054B4"/>
    <w:rsid w:val="00113AFE"/>
    <w:rsid w:val="00140D9A"/>
    <w:rsid w:val="001474B4"/>
    <w:rsid w:val="001745CC"/>
    <w:rsid w:val="001808B8"/>
    <w:rsid w:val="0019732C"/>
    <w:rsid w:val="001A6549"/>
    <w:rsid w:val="001C47FC"/>
    <w:rsid w:val="001C780A"/>
    <w:rsid w:val="001C79C4"/>
    <w:rsid w:val="001E2ADD"/>
    <w:rsid w:val="001F2826"/>
    <w:rsid w:val="001F2B7A"/>
    <w:rsid w:val="001F564A"/>
    <w:rsid w:val="0020140E"/>
    <w:rsid w:val="00203D79"/>
    <w:rsid w:val="00204A0F"/>
    <w:rsid w:val="00215679"/>
    <w:rsid w:val="002159CD"/>
    <w:rsid w:val="002276C8"/>
    <w:rsid w:val="00241361"/>
    <w:rsid w:val="0024614B"/>
    <w:rsid w:val="00261F60"/>
    <w:rsid w:val="002720DD"/>
    <w:rsid w:val="002858C8"/>
    <w:rsid w:val="002A1A77"/>
    <w:rsid w:val="002C42A6"/>
    <w:rsid w:val="00302392"/>
    <w:rsid w:val="00304C0E"/>
    <w:rsid w:val="003273F2"/>
    <w:rsid w:val="003347E9"/>
    <w:rsid w:val="00341C35"/>
    <w:rsid w:val="00344013"/>
    <w:rsid w:val="00356943"/>
    <w:rsid w:val="00357A74"/>
    <w:rsid w:val="00364341"/>
    <w:rsid w:val="00393B0D"/>
    <w:rsid w:val="003A4265"/>
    <w:rsid w:val="003B7DD6"/>
    <w:rsid w:val="003D2FE3"/>
    <w:rsid w:val="003D493E"/>
    <w:rsid w:val="003F03A9"/>
    <w:rsid w:val="003F1C3F"/>
    <w:rsid w:val="0042135E"/>
    <w:rsid w:val="004301CA"/>
    <w:rsid w:val="004478C5"/>
    <w:rsid w:val="004571F3"/>
    <w:rsid w:val="00487EC4"/>
    <w:rsid w:val="00492641"/>
    <w:rsid w:val="00492B60"/>
    <w:rsid w:val="00496ABB"/>
    <w:rsid w:val="004A1FA4"/>
    <w:rsid w:val="004A6918"/>
    <w:rsid w:val="004B2436"/>
    <w:rsid w:val="004B7996"/>
    <w:rsid w:val="004C4F70"/>
    <w:rsid w:val="004C65CF"/>
    <w:rsid w:val="004C7E45"/>
    <w:rsid w:val="004E180A"/>
    <w:rsid w:val="004E4887"/>
    <w:rsid w:val="00536FEE"/>
    <w:rsid w:val="0054144C"/>
    <w:rsid w:val="00541E4F"/>
    <w:rsid w:val="00542328"/>
    <w:rsid w:val="00570AE5"/>
    <w:rsid w:val="00574935"/>
    <w:rsid w:val="00582D74"/>
    <w:rsid w:val="00592BD1"/>
    <w:rsid w:val="005A5338"/>
    <w:rsid w:val="005B0869"/>
    <w:rsid w:val="005B4683"/>
    <w:rsid w:val="005B6ABD"/>
    <w:rsid w:val="005B6CC7"/>
    <w:rsid w:val="005C258F"/>
    <w:rsid w:val="005C69B1"/>
    <w:rsid w:val="005E2DF5"/>
    <w:rsid w:val="005E4EB3"/>
    <w:rsid w:val="00600221"/>
    <w:rsid w:val="00617C7A"/>
    <w:rsid w:val="006221B0"/>
    <w:rsid w:val="00641D2E"/>
    <w:rsid w:val="00671E58"/>
    <w:rsid w:val="006753F5"/>
    <w:rsid w:val="00681D77"/>
    <w:rsid w:val="00692232"/>
    <w:rsid w:val="006A3058"/>
    <w:rsid w:val="006B3DD5"/>
    <w:rsid w:val="006D3CBB"/>
    <w:rsid w:val="006E5CD7"/>
    <w:rsid w:val="0072374B"/>
    <w:rsid w:val="007303B7"/>
    <w:rsid w:val="007434A5"/>
    <w:rsid w:val="00743637"/>
    <w:rsid w:val="007448CA"/>
    <w:rsid w:val="00761788"/>
    <w:rsid w:val="00793180"/>
    <w:rsid w:val="00797A67"/>
    <w:rsid w:val="007A670A"/>
    <w:rsid w:val="007B10BD"/>
    <w:rsid w:val="007B13CD"/>
    <w:rsid w:val="007B70C4"/>
    <w:rsid w:val="007B7AFE"/>
    <w:rsid w:val="007C0AB5"/>
    <w:rsid w:val="007F0563"/>
    <w:rsid w:val="0083749C"/>
    <w:rsid w:val="00854DE7"/>
    <w:rsid w:val="00861A9B"/>
    <w:rsid w:val="0086213F"/>
    <w:rsid w:val="00867866"/>
    <w:rsid w:val="00870339"/>
    <w:rsid w:val="008771A2"/>
    <w:rsid w:val="00880A8B"/>
    <w:rsid w:val="008B199C"/>
    <w:rsid w:val="008B2771"/>
    <w:rsid w:val="008F28DD"/>
    <w:rsid w:val="008F457E"/>
    <w:rsid w:val="008F735B"/>
    <w:rsid w:val="009013C1"/>
    <w:rsid w:val="00905971"/>
    <w:rsid w:val="00912A27"/>
    <w:rsid w:val="009160D7"/>
    <w:rsid w:val="009175BF"/>
    <w:rsid w:val="00952D55"/>
    <w:rsid w:val="0096693C"/>
    <w:rsid w:val="009766D0"/>
    <w:rsid w:val="009C6D70"/>
    <w:rsid w:val="009D1095"/>
    <w:rsid w:val="009D2E27"/>
    <w:rsid w:val="009E24F9"/>
    <w:rsid w:val="00A041D8"/>
    <w:rsid w:val="00A1007C"/>
    <w:rsid w:val="00A14483"/>
    <w:rsid w:val="00A152D2"/>
    <w:rsid w:val="00A3693A"/>
    <w:rsid w:val="00A43F0D"/>
    <w:rsid w:val="00A82E4A"/>
    <w:rsid w:val="00A86A9E"/>
    <w:rsid w:val="00A959D3"/>
    <w:rsid w:val="00AA56AC"/>
    <w:rsid w:val="00AC23FA"/>
    <w:rsid w:val="00AC4BA8"/>
    <w:rsid w:val="00AC60A4"/>
    <w:rsid w:val="00AD3AEB"/>
    <w:rsid w:val="00AD55FB"/>
    <w:rsid w:val="00AE537D"/>
    <w:rsid w:val="00AF03E6"/>
    <w:rsid w:val="00AF573E"/>
    <w:rsid w:val="00AF64CC"/>
    <w:rsid w:val="00B027A1"/>
    <w:rsid w:val="00B11ED3"/>
    <w:rsid w:val="00B3573C"/>
    <w:rsid w:val="00B63CCD"/>
    <w:rsid w:val="00BB0452"/>
    <w:rsid w:val="00BF50BC"/>
    <w:rsid w:val="00BF635F"/>
    <w:rsid w:val="00BF7129"/>
    <w:rsid w:val="00BF75F3"/>
    <w:rsid w:val="00C02FAC"/>
    <w:rsid w:val="00C54C23"/>
    <w:rsid w:val="00C56206"/>
    <w:rsid w:val="00C733FE"/>
    <w:rsid w:val="00C96846"/>
    <w:rsid w:val="00C96DF8"/>
    <w:rsid w:val="00CA3C3F"/>
    <w:rsid w:val="00CA6525"/>
    <w:rsid w:val="00CA70B1"/>
    <w:rsid w:val="00CB7349"/>
    <w:rsid w:val="00CB76A8"/>
    <w:rsid w:val="00CD3F39"/>
    <w:rsid w:val="00CF39A0"/>
    <w:rsid w:val="00D14003"/>
    <w:rsid w:val="00D16AAA"/>
    <w:rsid w:val="00D22210"/>
    <w:rsid w:val="00D22D9E"/>
    <w:rsid w:val="00D53DE5"/>
    <w:rsid w:val="00D57C94"/>
    <w:rsid w:val="00D71921"/>
    <w:rsid w:val="00D74A10"/>
    <w:rsid w:val="00D83CDB"/>
    <w:rsid w:val="00D906E0"/>
    <w:rsid w:val="00DB1BD4"/>
    <w:rsid w:val="00DC4523"/>
    <w:rsid w:val="00DF3512"/>
    <w:rsid w:val="00E14B0F"/>
    <w:rsid w:val="00E2119D"/>
    <w:rsid w:val="00E21952"/>
    <w:rsid w:val="00E43E93"/>
    <w:rsid w:val="00E520C0"/>
    <w:rsid w:val="00E54CD0"/>
    <w:rsid w:val="00E562E0"/>
    <w:rsid w:val="00E775C8"/>
    <w:rsid w:val="00EA1B7C"/>
    <w:rsid w:val="00EB338A"/>
    <w:rsid w:val="00EB42BF"/>
    <w:rsid w:val="00EB499A"/>
    <w:rsid w:val="00ED6862"/>
    <w:rsid w:val="00F03D85"/>
    <w:rsid w:val="00F06E51"/>
    <w:rsid w:val="00F1748B"/>
    <w:rsid w:val="00F358BF"/>
    <w:rsid w:val="00F423AE"/>
    <w:rsid w:val="00F43758"/>
    <w:rsid w:val="00F52EFC"/>
    <w:rsid w:val="00F53E7A"/>
    <w:rsid w:val="00F6637E"/>
    <w:rsid w:val="00F6699D"/>
    <w:rsid w:val="00F74761"/>
    <w:rsid w:val="00F754B8"/>
    <w:rsid w:val="00FA26B3"/>
    <w:rsid w:val="00FB1809"/>
    <w:rsid w:val="00FD5221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215D9"/>
  <w15:docId w15:val="{90A2C9C3-8AE9-4770-A43B-81C2BB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paragraph" w:styleId="1">
    <w:name w:val="heading 1"/>
    <w:basedOn w:val="a"/>
    <w:next w:val="a"/>
    <w:link w:val="10"/>
    <w:qFormat/>
    <w:rsid w:val="005B6CC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6CC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6CC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B6CC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5B6CC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B6CC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B6CC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B6CC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5B6CC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1">
    <w:name w:val="Body Text Indent 2"/>
    <w:basedOn w:val="a"/>
    <w:link w:val="22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D6862"/>
  </w:style>
  <w:style w:type="paragraph" w:styleId="a8">
    <w:name w:val="footer"/>
    <w:basedOn w:val="a"/>
    <w:link w:val="a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D6862"/>
  </w:style>
  <w:style w:type="character" w:customStyle="1" w:styleId="10">
    <w:name w:val="Заголовок 1 Знак"/>
    <w:basedOn w:val="a0"/>
    <w:link w:val="1"/>
    <w:rsid w:val="005B6CC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CC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B6CC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5B6CC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6CC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B6C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B6C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5B6C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a">
    <w:name w:val="Body Text Indent"/>
    <w:aliases w:val=" Char, Char Char Char Char,Char Char Char Char"/>
    <w:basedOn w:val="a"/>
    <w:link w:val="ab"/>
    <w:rsid w:val="005B6CC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b">
    <w:name w:val="Основной текст с отступом Знак"/>
    <w:aliases w:val=" Char Знак, Char Char Char Char Знак,Char Char Char Char Знак"/>
    <w:basedOn w:val="a0"/>
    <w:link w:val="aa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5B6CC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B6CC7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5B6CC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B6CC7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a"/>
    <w:semiHidden/>
    <w:rsid w:val="005B6CC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B6C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5B6CC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B6C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Hyperlink"/>
    <w:rsid w:val="005B6CC7"/>
    <w:rPr>
      <w:color w:val="0000FF"/>
      <w:u w:val="single"/>
    </w:rPr>
  </w:style>
  <w:style w:type="character" w:customStyle="1" w:styleId="CharChar1">
    <w:name w:val="Char Char1"/>
    <w:locked/>
    <w:rsid w:val="005B6CC7"/>
    <w:rPr>
      <w:rFonts w:ascii="Arial LatArm" w:hAnsi="Arial LatArm"/>
      <w:i/>
      <w:lang w:val="en-AU" w:eastAsia="en-US" w:bidi="ar-SA"/>
    </w:rPr>
  </w:style>
  <w:style w:type="paragraph" w:styleId="af">
    <w:name w:val="Body Text"/>
    <w:basedOn w:val="a"/>
    <w:link w:val="af0"/>
    <w:rsid w:val="005B6C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5B6CC7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5B6C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dex heading"/>
    <w:basedOn w:val="a"/>
    <w:next w:val="11"/>
    <w:semiHidden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B6CC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5B6CC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3">
    <w:name w:val="Заголовок Знак"/>
    <w:basedOn w:val="a0"/>
    <w:link w:val="af2"/>
    <w:rsid w:val="005B6CC7"/>
    <w:rPr>
      <w:rFonts w:ascii="Arial Armenian" w:eastAsia="Times New Roman" w:hAnsi="Arial Armenian" w:cs="Times New Roman"/>
      <w:sz w:val="24"/>
      <w:szCs w:val="20"/>
    </w:rPr>
  </w:style>
  <w:style w:type="character" w:styleId="af4">
    <w:name w:val="page number"/>
    <w:basedOn w:val="a0"/>
    <w:rsid w:val="005B6CC7"/>
  </w:style>
  <w:style w:type="paragraph" w:customStyle="1" w:styleId="CharCharCharCharCharCharCharCharCharCharCharChar">
    <w:name w:val="Char Char Char Char Char Char Char Char Char Char Char Char"/>
    <w:basedOn w:val="a"/>
    <w:rsid w:val="005B6CC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5B6CC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B6C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B6CC7"/>
    <w:rPr>
      <w:rFonts w:ascii="Arial LatArm" w:hAnsi="Arial LatArm"/>
      <w:sz w:val="24"/>
      <w:lang w:eastAsia="ru-RU"/>
    </w:rPr>
  </w:style>
  <w:style w:type="paragraph" w:styleId="af5">
    <w:name w:val="Normal (Web)"/>
    <w:basedOn w:val="a"/>
    <w:uiPriority w:val="99"/>
    <w:rsid w:val="005B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qFormat/>
    <w:rsid w:val="005B6CC7"/>
    <w:rPr>
      <w:b/>
      <w:bCs/>
    </w:rPr>
  </w:style>
  <w:style w:type="character" w:customStyle="1" w:styleId="CharChar22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B6CC7"/>
    <w:rPr>
      <w:rFonts w:ascii="Arial Armenian" w:hAnsi="Arial Armenian"/>
      <w:lang w:val="en-US"/>
    </w:rPr>
  </w:style>
  <w:style w:type="character" w:styleId="af7">
    <w:name w:val="annotation reference"/>
    <w:semiHidden/>
    <w:rsid w:val="005B6CC7"/>
    <w:rPr>
      <w:sz w:val="16"/>
      <w:szCs w:val="16"/>
    </w:rPr>
  </w:style>
  <w:style w:type="paragraph" w:styleId="af8">
    <w:name w:val="annotation text"/>
    <w:basedOn w:val="a"/>
    <w:link w:val="af9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5B6C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B6CC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5B6CC7"/>
    <w:rPr>
      <w:vertAlign w:val="superscript"/>
    </w:rPr>
  </w:style>
  <w:style w:type="paragraph" w:styleId="aff">
    <w:name w:val="Document Map"/>
    <w:basedOn w:val="a"/>
    <w:link w:val="aff0"/>
    <w:semiHidden/>
    <w:rsid w:val="005B6C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5B6C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5B6CC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B6CC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B6CC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B6CC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5B6C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B6CC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B6C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B6C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B6C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B6CC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B6C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5B6CC7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5B6CC7"/>
    <w:rPr>
      <w:color w:val="605E5C"/>
      <w:shd w:val="clear" w:color="auto" w:fill="E1DFDD"/>
    </w:rPr>
  </w:style>
  <w:style w:type="character" w:customStyle="1" w:styleId="CharCharChar0">
    <w:name w:val="Char Char Char"/>
    <w:rsid w:val="005B6CC7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B6CC7"/>
    <w:rPr>
      <w:rFonts w:ascii="Arial Armenian" w:hAnsi="Arial Armenian"/>
      <w:lang w:val="en-US"/>
    </w:rPr>
  </w:style>
  <w:style w:type="character" w:customStyle="1" w:styleId="CharChar230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Normal1">
    <w:name w:val="Normal+1"/>
    <w:basedOn w:val="a"/>
    <w:next w:val="a"/>
    <w:uiPriority w:val="99"/>
    <w:rsid w:val="005B6C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57153-EECA-4629-9963-FA169FF7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4500</Words>
  <Characters>25652</Characters>
  <Application>Microsoft Office Word</Application>
  <DocSecurity>0</DocSecurity>
  <Lines>213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Hospita</cp:lastModifiedBy>
  <cp:revision>182</cp:revision>
  <cp:lastPrinted>2025-12-22T07:39:00Z</cp:lastPrinted>
  <dcterms:created xsi:type="dcterms:W3CDTF">2018-02-18T18:46:00Z</dcterms:created>
  <dcterms:modified xsi:type="dcterms:W3CDTF">2025-12-22T07:41:00Z</dcterms:modified>
</cp:coreProperties>
</file>