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ԿՇՄՊ-ԷԱՃԱՊՁԲ-26/06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2026 թվականի կարիքների համար ԿՇՄՊ-ԷԱՃԱՊՁԲ-26/06 ծածկագրով  էլեկտրոնային աճուրդ ընթացակարգով բանվորական համազգեստի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ԿՇՄՊ-ԷԱՃԱՊՁԲ-26/06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2026 թվականի կարիքների համար ԿՇՄՊ-ԷԱՃԱՊՁԲ-26/06 ծածկագրով  էլեկտրոնային աճուրդ ընթացակարգով բանվորական համազգեստի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2026 թվականի կարիքների համար ԿՇՄՊ-ԷԱՃԱՊՁԲ-26/06 ծածկագրով  էլեկտրոնային աճուրդ ընթացակարգով բանվորական համազգեստի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ԿՇՄՊ-ԷԱՃԱՊՁԲ-26/06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2026 թվականի կարիքների համար ԿՇՄՊ-ԷԱՃԱՊՁԲ-26/06 ծածկագրով  էլեկտրոնային աճուրդ ընթացակարգով բանվորական համազգեստի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բանվորական կոստյում (ձմեռային համազգեստ, աշխատանքային կոշիկ, մորթե ներդիրով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բանվորական կոստյում  (ամառային համազգեստ, աշխատանքային կոշիկ և գլխարկ)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381.55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4.8673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450.11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2026.01.07.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ԿՇՄՊ-ԷԱՃԱՊՁԲ-26/06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ԿՇՄՊ-ԷԱՃԱՊՁԲ-26/06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ԿՇՄՊ-ԷԱՃԱՊՁԲ-26/06</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ԿՇՄՊ-ԷԱՃԱՊՁԲ-26/06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«ԿՇՄՊ-ԷԱՃԱՊՁԲ-26/06»*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«Կանաչապատում և շրջակա միջավայրի պահպանություն» ՀՈԱԿ</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ԿՇՄՊ-ԷԱՃԱՊՁԲ-26/06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1570088982620100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«ԿՇՄՊ-ԷԱՃԱՊՁԲ-26/06»*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«Կանաչապատում և շրջակա միջավայրի պահպանություն» ՀՈԱԿ</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ԿՇՄՊ-ԷԱՃԱՊՁԲ-26/06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«ԿՇՄՊ-ԷԱՃԱՊՁԲ-26/06»*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ԿՇՄՊ-ԷԱՃԱՊՁԲ-26/06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«ԿՇՄՊ-ԷԱՃԱՊՁԲ-26/06»*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ԿՇՄՊ-ԷԱՃԱՊՁԲ-26/06*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__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վճարումը կատարվելու է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բանվորական կոստյում (ձմեռային համազգեստ, աշխատանքային կոշիկ, մորթե ներդիրով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Ձմեռային բանվորական կոստյումի լրակազմը (36-62 չափսի՝ համապատասխանի պատվիրատուի կողմից ներկայացված չափման աղյուսակների), բաղկացած է հանովի գլխանոցով ձմեռային բաճկոնից,  ձմեռային տաբատից, պաշտպանիչ անվտանգ կոշիկից և մորթե ներդիրով ձմեռային ձեռնոցից:
Ձմեռային բաճկոնը և տաբատը պետք է կարվեն պոլիէսթերաբամբակային յուղաջրակայուն ( МВО ) կտորից: Կտորի  բաղադրությունը 40% բամբակ, 60% պոլիէսթեր, մակերեսային  խտությունը - 245գ/մ²: Թելերի քանակը 10 սմ վրա ըստ հիմքի պետք է կազմի 430± 5, ըստ միջնաթելի 175 ± 5,  50 x 200մմ չափսի կտորի պատռման բեռնվածությունը ըստ հիմքի պետք է կազմի ոչ պակաս 2000Ն, ըստ միջնաթելի ոչ պակաս  500Ն, կտորի յուղակայունությունը / յուղանդրադարձման ցուցանիշը նախնական տեսքում պետք է կազմի 5 բալ, իսկ 5 անգամյա լվանալուց հետո ցուցանիշը չպետք է փոխվի: Հագուստի գծային չափսերի փոփոխությունը թաց մշակումից հետո ըստ հիմքի պետք է կազմի ոչ ավել -3.5%, ըստ միջնաթելի ± 2.5%: 
Հագուստի գունային համադրությունը՝ կանաչ գույնը  (գույնի կոդը HEX: #343B29) համադրված դեղին գույնի հետ   (գույնի կոդը HEX: #FFCC00):  
Բաճկոնի ձևվածքն ուղիղ ուրվագծով, ներքևի հատվածում տեղադրված գոտի՝ ռեզինե մանժետով: Երկարությունը գոտկատեղից 15-20 սմ ներքև,  կանգուն  օձիքով, օձիքի վրա կտորե կախիչ և պիտակ՝ տեսականու չափսի մասին նշումով:  Բաճկոնի առաջամասում և ետևամասում որպես  տաքացնող ներդիր տեղադրվում է 300 գ/մ2 խտությամբ սինթեպոն որը մգդակված է սև գույնի մետաքսյա աստառի հետ շեղանկյուն փախլավանման հյուսքավ, իսկ թևերի հատվածում  200 գ/մ2 խտությամբ սինթեպոն որը ևս մգդակված է սև գույնի մետաքսյա աստառի հետ շեղանկյուն փախլավանման հյուսքավ: Մետաքսյա աստառի մակերեսային խտությունը պետք է կազմի ոչ պակաս 55- 60 գ/մ2:
Թևքերը` ներկարված են, դաստակի հատվածում 5 սմ լայնությամբ ռեզինե մանժետով:  Բաճկոնը կոճկվում է քամուց պաշտպանող կափույրի տակ տեղադրված նեյլոնե շղթայով: Պաշտպանող կափույրը միանում է առաջամասին նիկելագույն 4-5 զույգ կոճգամներով:
Բաճկոնի ներքևի կողային հատվածում առկա  է 2 ներսի գրպան, որնց մուտքի հատվածը մշակված է դեղին գույնի նեղ երիզներով, որոնց մեջտեղում տեղադրված  է նեյլոնե շղթաներ: Բաճկոնն ունի նաև 1 - 2 վրադիր ծավալային գրպան կրծքամասի հատվածներում: Կրծքամասի գրպանները փակվում են կափույրներով՝  ընդ որում կափույրներն մշակվում են 2 կտորից, որից վերին հատվածինն կանաչ գույնի, իսկ ներքին հատվածինն դեղին գույնի՝ վերինից 1-2 մմ լայն:  Կափույրը մշակվում է մի կողմից ուղիղ, իսկ մյուս կողմից շեղակի  ձևվածքով: Բաճկոնի կրծքավանդակի հատվածի վրադիր գրպանը (ները) մշակվում են զույգ կարերով, իսկ ծածկող կափույրների  վրա տեղադրված են դեղին գույնի փոկեր՝ բացելուց գրպանները չաղտոտելու համար: Կրծքային գրպանները փակվում է կպչունային փականներով:
Բաճկոնի կրծքավանդակի ողջ շրջագծով, ինչպես նաև թևերին տեղադրված են 4-5 սմ լայնությամբ լուսանդրադարձնող ժապավեններ:
Լուսանդրադարձնող ժապավենների հիմքը 30% բամբակ և 70% պոլէսթեր է: Լուսանդրադարձնող ժապավենների լուսատանդրադարձման գործակիցը 600C ջերմաստիճանով 40 ցիկլ լվանալուց հետո չպետք է պակաս լինի 470 кд/лк.м2 ցուցանիշից:
Բաճկոնի բոլոր զարդակարերը պետք է լինեն զույգ կարով՝ մշակված զույգ կարի մեքենայով: Բաճկոնի մեջքի մասում  բարձրորակ տպագրական ներկով կամ ասեղնագործման եղանակով դաջվում է ՀՈԱԿ - ի անվանման հապավումը, իսկ կրծքավանդակի ձախակողմյան գրպանի վրա վրադիր կտորի վրա ասեղնագործվում է Երևանի քաղաքապետարանի տարբերանշանը՝ պատկերների համաչափության պահպանմամաբ:
Գլխանոցը բաղկացած է 3 հատվածից, որից մեջտեղինը դեղին գույնի, իսկ երկու կողային հատվածներինը կանաչ: Գլխանոցն առանձնանում է բաճկոնից շղթայի միջոցով, իսկ կոճկումն իրականացվում է միմիյանց նկատմամբ խաչաձև կարված 7 սմ երկարությամբ երկու զույգ կպչունային ժապավեններվ: Բաճկոնի ներսի կողմում՝ ներքևից 15 սմ բարձրության վրա կարվում է նեյլոնից տեղեկատվական պիտակ, որի մեջ նշվում են  արտադրողի տվյալները / վավերապայմանները, հագուստի չափսը, հագուստի համառոտ նկարագիրը  և խնամքի վերաբերյալ հրահանգ:
Տաբատը ուղիղ ձևվածքի; Ներսի կողմից որպես  տաքացնող ներդիր տեղադրվում է 100-150 գ/մ2 խտությամբ սինթեպոն որը միացվում  է սև գույնի մետաքսյա աստառի հետ ուլտրաձայնային անկար եղանակով: Մետաքսյա աստառի մակերեսային խտությունը պետք է կազմի ոչ պակաս 55- 60 գ/մ2: Տաբատը ունի առջևից 2 կողային ներսի  գրպաններ և 1 - 2 վրադիր ծավալային գրպաններ ծնկամասի հատվածում: Կողային ներսի գրպանների մուտքի ձևվածքը  շեղ է, որոնց մուտքի հատվածն մշակված է դեղին գույնի նեղ երիզներով: Վրադիր գրպանները փակվում են կափույրներով՝  ընդ որում կափույրներն մշակվում են 2 կտորից, որից վերին հատվածինն կանաչ գույնի, իսկ ներքին հատվածինն դեղին գույնի՝ վերինից 1-2 մմ լայն: Վրադիր գրպանները մշակվում են զույգ կարերով, իսկ ծածկող կափույրների  վրա տեղադրված են դեղին գույնի փոկեր՝ բացելուց գրպաններն չաղտոտելու համար: գրպանները փակվում են կպչունային փականներով: 
Տաբատի գոտին 4 սմ լայնությամբ է, որի վրա կան 5 կամրջակ` գոտին անցկացնելու համար: Առաջամասը կոճկվում է նեյլոնե շղթայով և կոճակով: Տաբատի գոտու մեջ տեղադրված է 3.5 - 4 սմ լայնությամբ  էլաստիկ ժապավեն՝ շիբլետանման ռեզին՝ նախատեսված տաբատի չափսն կարգավոևրելու համար: Տաբատի ծնկամասերից ներքև տեղադրված են 4-5 սմ լայնությամբ լուսանդրադարձնող ժապավեններ, Լուսանդրադարձնող ժապավենների հիմքը 30% բամբակ և 70% պոլէսթեր է: Լուսանդրադարձնող ժապավենների լուսատանդրադարձման գործակիցը 60C0 ջերմաստիճանով 40 ցիկլ լվանալուց հետո չպետք է պակաս լինի 470 кд/лк.м2 ցուցանիշից:
Տաբատի  բոլոր զարդակարերը պետք է լինեն զույգ կարով՝ մշակված զույգ կարի մեքենայով:
Աշխատանքային պաշտպանիչ կոշիկը նախատեսված աշխատակիցների անվտանգության ապահովման համար: Կոշիկը պետք է համապատասխանի EN 20345 ստնդարտի պահանջներին՝ S3 պաշտպանողականության աստիճանով:  Կոշիկը բաղկացած է առաջամասից, ճտքերի ստորին հատվածից, ճտքերի վերին հատվածից, լեզվակից, տակացուից: Կոշիկի առաջամասը, ճտքերի ստորին հատվածները և լեզվակը  պետք է կարված լինեն  1.9 – 2.1 մմ հաստությամբ սև գույնի բնական  նակատե կաշվից: Ճտքերի վերին մասը պետք է կարված լինի բաց մոխրագույն կաշվից կամ բարձրորակ բաց մոխրագույն կաշվե փոխարինիչից՝ բաղկացած  երկու հատվածից, որից վերին հատվածի բարձրությունը կազմում է 3 սմ, իսկ ստորին  U –աձև հատվածի մեջտեղի մասի բարձրությունը 6.5սմ: Բաց մոխրագույն կաշվե հատվածի ներսի կողմից պետք է տեղադրված լինի սպունգե ներդիր:  Կոշիկի լեզվակը կողքերից մշակվում է լրացուցիչ փակ կափույրներով՝ նախատեսված կեղտի ներթափանցումն  կանխարգելելու համար:  Կոշիկի ընդհանուր բարձրությունը պետք է կազմի 15 սմ, իսկ  ճտքի բարձրությունն ետևամասի հատվածից  պետք է կազմի 10.5 սմ: Ճտքերին առկա են 5 շարք մետաղական արագաքուղ կեռիկներ, կապումը` երկգույնանի  կոշկաքուղերով:  Կոշիկի տակացուն պետք է պատրաստված լինի  երկշերտ պոլիուրետանից՝ ընդ որում տակացուի վերին շերտը պետք է լինի մոխրագույն գույնի, իսկ  ստորին շերտն սև գույնի  Կոշիկի տակացուի  միացման եղանակը՝  պոլիուրետանի ուղիղ սրսկում -  PU Injection method, որը դարձնում  է տակացուն զագատովկայի հետ մեկ ամբողջություն:  Կոշիկը պետք է ունենա մետաղական  քթամաս՝ նախատեսված ոտքի մատերը մինչև 200 Ջոուլ էներգիայով հարվածներից պաշտպանելու համար, և մետաղական ճկվող ներդիր՝ նախատեսված ոտքի թաթերը սուր, կտրող իրերից պաշտպանելու համար: Կոշիկի ներսի հատվածում տեղադրված է նարնջագույն ծակոտկեն գործվածք:  Կոշիկները  պետք է արտադրված լինեն 2025թ-ից ոչ շուտ: Կոշիկի լեզվակի արտաքին հատվածի վրա կարվում է սև գույնի արհեստական թավշյա կտոր, որի վրա տպվում է ՀՈԱԿ–ի անվանման հապավումը: Փաթեթվորումը՝ յուրաքանչյուր զույգ կոշիկ դրվում է անհատական տուփի մեջ:
Մորթե  ներդիրով ձմեռային ձեռնոցը պետք է համապատասխանի ТР ТС 019/2011 ստանդարտի պահանջներին: Ձեռնոցը պատրաստվում է խոշոր եղջերավոր անասունի կաշվե սպիլոկից՝ 0,8 մմ հաստությամբ՝ խիտ բամբակյա կտորից վրադիրներով: Ձեռնոցի ներսի ներդիրը ամբողջությամբ մշակվում է արհեստական մորթուց: Շահագործման հարմարավետության համար ձեռնոցի բազկի եզրային հատվածը մշակվում է էլաստիկ ռետինե մանժետով: Սպիլոկը պաշտպանում է մեխանիկական ազդեցություններից, կայուն է լվացման և պատռման հանդեպ: 
Մատակարար կազմակերպությունը մատակարարումից առաջ պետք է Պատվիրատուի համաձայնեցմանը ներկայացնի մեկ լրակազմ օրինակ  նմուշներ`   արտաքին տեսքը  համաձայնեցնելու համար: Հաստատված նմուշը հանդիսանում է պայմանագրով սահմանված քանակի մաս և ենթակա է մուտքագրման` վերջին խմբաքանակը ներկայացնելիս:
Մատակարարվող  ապրանքները պետք է լինեն նոր,  յուրաքանչյուր մատակարարված խմբաքանակի համար, անհրաժեշտության դեպքում Պատվիրատուի պահանջով մատակարար կազմակերպությունը իր միջոցների հաշվին պետք է ներկայացնի բոլոր ապրանքատեսակների տեխնիկական բնութագրերին համապատասխանության վերաբերյալ ՀՀ-ում և/կամ ԵԱՏՄ – ում հավատարմագրված կազմակերպության կողմից տրված լաբորատոր փորձարկման եզրակացություն:
Փաթեթավորումը կատարվում է թափանցիկ պոլիէթիլենային տոպրակներով։ Ամեն տոպրակի մեջ 1 լրակազմ ձմեռային հագուստ: Տոպրակները պիտակավորված են, որոնց վրա նշված է տեսականու չափսը։ Չափսերը և քանակները նախօրոք համաձայնեցնել Պատվիրատուի հետ։
Ապրանքը պետք է լինի նոր չօգտագործված։
Ապրանքի մատակարարումը և բեռնաթափումը կատարում է մատակարարը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բանվորական կոստյում  (ամառային համազգեստ, աշխատանքային կոշիկ և գլխարկ)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համազգեստի լրակազմը (36-60 չափսի՝ համապատասխանի պատվիրատուի կողմից ներկայացված չափման աղյուսակների) բաղկացած է աշխատանքային բաճկոնից (թվով 1 հատ), տաբատից (թվով 2 հատ), կեպիից (թվով 1 հատ), կարճաթև շապիկից (թվով 2 հատ): Ամառային  բաճկոնը, տաբատները և կեպին պետք է կարվեն պոլիեսթերաբամբակային կտորից: Կտորը պետք է ունենա յուղաջրակայուն ( МВО ) և 50% կոնցենտրատով թթվային հիմքերից              ( защита от кислот концетрацие 50% - К50 ) պաշտպանիչ հատկություն: Կտորի  բաղադրությունը 35% բամբակ, 65% պոլիեսթեր, մակերեսային  խտությունը - 245±5 գ/մ2: Կտորի պատռման բեռնվածությունը ըստ հիմքի պետք է կազմի ոչ պակաս 1,100Ն, ըստ միջնաթելի ոչ պակաս 800Ն, կտորի յուղակայունությունը / յուղանդրադարձման ցուցանիշը նախնական տեսքում պետք է կազմի 5 բալ, իսկ 5 անգամյա լվանալուց հետո ցուցանիշը չպետք է փոխվի:  Կտորի թթվակայունության ցուցանիշը նախնական տեսքում պետք է կազմի 6 ժամ, իսկ 5 անգամյա լվանալուց հետո ցուցանիշը չպետք է փոխվի: Հագուստի գծային չափսերի փոփոխությունը թաց մշակումից հետո ըստ հիմքի պետք է կազմի ոչ ավել -2%, ըստ միջնաթելի - 1.5%: 
Հագուստի գունային համադրությունը՝ կանաչ գույնը  (գույնի կոդը 19-6026TPX) համադրված դեղին գույնի հետ   (գույնի կոդը 13-0759 TPX): 
Բաճկոնի ձևվածքն ուղիղ ուրվագծով է։ Առաջամասը մշակվում է ձևավոր, մի քանի կտորանի կոկետկայով։ Հիմնական գույնը կանաչն է։ Բաճկոնի բոլոր միացման կարերը մշակված են 5 թելանի մեքենայով։ Թևատեղերը և ուսի կարերը մշակվում են զույգ կարերով։ Կոկետկայի եզրերը մշակվում են կանտով, որը մշակվում է հատուկ թելով (3մմ)։ Կանտից վերև տեղադրվում են 3սմ լայնությամբ լուսանդրաղարձնող ժապավեններ։ Լուսանդրադարձնող ժապավենների հիմքը 30% բամբակ և 70% պոլիէսթեր է Լուսաևդրադարձնող ժապավենների լուսանդրադարձման գործակիցը 60°Cջ երմաստիճանով 40 ցիկլ լինելուց հետո չպետք է պակաս լինի նախնական լուսանզրադարձման գործակցի 90%-ից։ Մեջքի ամբողջ երկայնքով ուսից 10-11սմ ներքև տեղադրված է լուսանդրադարձնոդ ժապավեն։ Բաճկոնը երկլանջ ծալովի օձիքով է։ Օձիքի վրա պիտակ՝ տեսականու չափսի մասին նշումով: Թևքերը` ներկարված են, դաստակի հատվածում 4 սմ լայնությամբ մանժետով, որը կոճկվում է մեկ օղակ կոճակով: Մանժետի եզրից 18սմ վերև տեղադրված է լուսանդրադարձնող ժապավեն։ Բաճկոնը կոճկվում է սև գույնի 22 մմ տրամագծով կոճակներով (7կոճակ)։ Բաճկոնի ներքևի կողային հատվածում առկա է երկու վրադիր գրպան։ Գրպանների մուտքի ձևածքը շեղ է, մուտքի հատվածը մշակված է 3սմ լայնությամբ երիզներով։ Կողային վրադիր գրպանների մուտքը 18 սմ լայնությամբ է։ Երիզի տակ տեղադրված է թելով մշակված 3մմ լայնությամբ դեղին կանտ։ Բոլոր գրպանների գարդակարերր արված են զույգ կարով։ Կրծրավանդակի աջ հատվածում տեղադրված է վրադիր գրպան, որը փակվում է դեղին գույնի կափույրով։ Գրպանը փակվում է կպչունային փականով: Կրծրավանդակի ձախ հատվածում տեղադրված է մեկ վրադիր գրպան։ Գրպանի ձախ անկյունային հատվածում մշակված է գրիչի տեղադրման հատված։ Գրպանի վրա տեղադրված է ևս մեկ փոքր ծավալային գրպան։ Այդ երկու գրպանները փակվում են ձևավոր կափույրով։ Բոլոր գրպանների մուտքերը ունեն 1սմ երկարությամբ հատուկ ամրակարեր։ Բաճկոնի փեշը մշակված է 4սմ լայնությամբ մանժետով։ Կողային հատվածներում տեղադրված են 3–4սմ լանությամբ էլաստիկ ժապավեններ։  Բաճկոնի մեջքի մասում բարձրորակ տպագրական ներկով դաջվում է ընկերության անվանումը կամ անվանման հապավումը, կրծքավանդակի ձախակողմյան գրպանի վրա վրադիր կտորի վրա ասեղնագործվում է Երևանի քաղաքապետարանի տարբերանշանը՝ պատկերների համաչափության պահպանմամաբ: Տաբատը ուղիղ ձևվածքի է: Հիմնական գույնը կանաչն է։ Տաբատն առջևից ունի 2 կողային գրպաններ, հետնամասում երկու վրադիր գրպան և մեկ գրպան հետնամասում ծնկից վերև։ Հետնամասի գրպանը ծնկից վերև նախատեղված է աշխատանքային գործիքներ դնելու համար։ Կողային վրադիր գրպանների մուտքի ձևածքը շեղ է, մուտքի հատվածը մշակված է նեղ երիզով և կանտով։ Բոլոր գրպանների մուտքերն ունեն 1սմ երկարությամբ և 2մմ լայնությամբ ամրակարեր։ Տաբատի կողային և գրպանի կարերը կարված են զույգ կարերով։ Տաբատի գոտին 4 սմ լայնությամբ է, որի վրա կա 6 կամրջակ` գոտին անցկացնելու համար: Առաջամասը կոճկվում է նեյլոնե շղթայով և 22մմ տրամագծով կոճակով: Տաբատի գոտու մեջ տեղադրված է 3.5 - 4 սմ լայնությամբ էլաստիկ ժապավեն՝ շիբլետանման ռեզին՝ նախատեսված տաբատի չափսն կարգավոևրելու համար: Տաբատի ծնկամասերից ներքև տեղադրված են 3 սմ լայնությամբ լուսանդրադարձնող ժապավեններ, Լուսանդրադարձնող ժապավենների հիմքը 30% բամբակ և 70% պոլէսթեր է: Լուսանդրադարձնող ժապավենների լուսատանդրադարձման գործակիցը 60°C ջերմաստիճանով 40 ցիկլ լվանալուց հետո չպետք է պակաս լինի նախնական լուսանդրադարձման գործակցի 90%-ից: 
Կեպին (կամ պանամա տեսակի գլխարկ՝ ըստ պատվիրատուի հետ նախապես պայմանավորված քանակների) կարվում է կանաչ գույնի կտորից, ներսի մասում ինքնասսոսնձվող ոչ գործվածքային կտորից, ուժեղացված գլխարկահովհարով, դիմային հատվածում ասեղնագործման կամ դաջման եղակակով տեղադրվում է ընկերության բազմագույն տարբերանշանը: 
Շապիկը կարված է 160±5% գ/մ2 մակերեսային խտությամբ բարձրորակ պենյա կոմպակտ կտորից, Գործվածքի բաղադրությունը 95% բամբակ, 5% էլաստոն: Շապիկը կարճաթև է, վզի կլոր բացվածքով, կլոր օձիքը բարձրորակ պենյա Ռիբանա կտորե գործվածքից: Գծային չափերի փոփոխությունը լվանալուց հետո չպետք է գերազանցի 2%։ Կտորի հիմնական գույնը վառ կանաչ (գույնի կոդը #66ff00), պարտադիր պատվիրատուի հետ նախապես համաձայնեցնելով: Թելը, որից կարվելու են շապիկները 100 % բամբակյա բարձր որակի։ Շապիկի մեջքի մասում բարձրորակ տպագրական ներկով դաջվում է ընկերության անվանումը կամ անվանման հապավումը, կրծքավանդակի ձախակողմյան հատվածում՝ ասեղնագործման կամ դաջման եղակակով տեղադրվում է ընկերության բազմագույն տարբերանշանը: Շապիկի մեջքամասի վերին եզրի կարի տակից կարվում է չափս-հասակի ստուգիչ պիտակ։ Փաթեթավորումը կատարվում է թափանցիկ պոլիէթիլենային տոպրակներով։ Յուրաքանչյուր 2 շապիկ դրվում է մեկ տոպրակի մեջ: Տոպրակները պիտակավորված են, որոնց վրա նշված է տեսականու չափսը, անվանումը, քանակը։ 
Կարճաճիտք  պաշտպանիչ կոշիկը նախատեսված աշխատակիցների անվտանգության ապահովման համար: Կոշիկը պետք է համապատասխանի EN 20345 ստնդարտի պահանջներին՝ S3 պաշտպանողականության աստիճանով:  Կոշիկը բաղկացած է առաջամասից, ճտքերի ստորին հատվածից, ճտքերի վերին հատվածից, լեզվակից, տակացուից: Կոշիկի առաջամասը, ճտքերի ստորին հատվածները պետք է կարված լինեն  1.9 – 2.1 մմ հաստությամբ սև գույնի բնական  հարթ / առանց նակատի/  կաշվից: Ճտքերի վերին մասը և լեզվակը  պետք է կարված լինի սև գույնի բնական կաշվից կամ բարձրորակ կաշվե փոխարինիչից: Ճտքի վերին եզրի կաշվե հատվածի ներսի կողմից պետք է տեղադրված լինի սպունգե ներդիր:  Կոշիկի լեզվակը մշակվում է լրացուցիչ փակ կափույրներով՝ նախատեսված կեղտի ներթափանցումն  կանխարգելելու համար: Կոշիկի առաջամասը միանում է ճտքի ստորին հատվածին յուաքանչյուր կողմից չորս զույգ կարերով, իսկ ճտքի ստորին մասը ետնամասին զույգ կարերով: Կոշիկի ետևամասի կարի վերին եզրով լրացուիչ մշակված է բարակ լուսանդրադարձնող ժապավենով: Կոշիկի ընդհանուր բարձրությունը ամենաբարձր կետում  պետք է կազմի 10-10.5 սմ, իսկ  ճտքի բարձրությունն ետևամասի հատվածից  պետք է կազմի 6.5 սմ: Ճտքերին առկա են 4 շարք մետաղական արագաքուղ կեռիկներ, կապումը` կոշկաքուղերով:  Կոշիկի տակացուն պետք է պատրաստված լինի  երկշերտ պոլիուրետանից՝ ընդ որում տակացուի վերին շերտը պետք է լինի սև գույնի, իսկ  ստորին շերտը մոխրագույն գույնի: Կոշիկի տակացուի  միացման եղանակը՝  պոլիուրետանի ուղիղ սրսկում -  PU Injection method, որը դարձնում  է տակացուն զագատովկայի հետ մեկ ամբողջություն: Կոշիկի տակացուի հատուկ մշակման արդյունքում տակացուն մասամբ բարձրանում է մինչ առաջամաս՝ ծածկելով առաջամասի քթային հատվածը՝ ստեղծելով լրացուցիչ պաշտպանություն դիմային հարվածներից: Կոշիկը պետք է ունենա մետաղական  քթամաս՝ նախատեսված ոտքի մատերը մինչև 200 Ջոուլ էներգիայով հարվածներից պաշտպանելու համար, և մետաղական ճկվող ներդիր՝ նախատեսված ոտքի թաթերը սուր, կտրող իրերից պաշտպանելու համար: Կոշիկի ներսի հատվածում տեղադրված է բաց մոխրագույն ծակոտկեն գործվածք:  Կոշիկները  պետք է արտադրված լինեն 2025թ-ից ոչ շուտ: Կոշիկի լեզվակի արտաքին հատվածի վրա կարվում է սև գույնի արհեստական թավշյա կտոր, որի վրա տպվում է ՀՈԱԿ–ի անվանման հապավումը: Փաթեթվորումը՝ յուրաքանչյուր զույգ կոշիկ դրվում է անհատական տուփի մեջ: 
Չափսերը և քանակները նախօրոք համաձայնեցնել Պատվիրատուի հետ։
Ապրանքը պետք է լինի նոր չօգտագործված։
Ապրանքի մատակարարումը և բեռնաթափումը կատարում է մատակարարը իր հաշվին։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Շիրազի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30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