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Թթվածին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Թթվածին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Թթվածին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Թթվածին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99.5%, ածխաթթու գազի պարունակությունը ոչ ավել 0.009%։
Մատակարարումը կատարել պողպատյա 40 լիտր տարողությամբ կապույտ գույնի բալոններով կահավորված ռետինե օղակներով փականի պաշտպանիչ կաղապարով, բալոնի վրա գրառված թթվածին։ Բալոնները պետք է լինեն փորձաքննության ժամկետում մատակարարի կողմից ներկայացվող համապատասխան փաստաթղթերով Ձև N3։
Լիցքավորման ճնշումը ոչ պակաս 15 ՄՊա։
Մատակարարումը կատարել 24 ժամյա գրաֆիկով։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ամսական 125 բալոնի կտրվածքով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