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ՆՄԲԿ-ԷԱՃԱՊՁԲ-26/31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տնտեսական ապրանքների գնման ընթացակարգ ՆՄԲԿ-ԷԱՃԱՊՁԲ-26/31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ՆՄԲԿ-ԷԱՃԱՊՁԲ-26/31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տնտեսական ապրանքների գնման ընթացակարգ ՆՄԲԿ-ԷԱՃԱՊՁԲ-26/31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տնտեսական ապրանքների գնման ընթացակարգ ՆՄԲԿ-ԷԱՃԱՊՁԲ-26/31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ՆՄԲԿ-ԷԱՃԱՊՁԲ-26/31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տնտեսական ապրանքների գնման ընթացակարգ ՆՄԲԿ-ԷԱՃԱՊՁԲ-26/31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Աթոռի մեղմիչ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Աթոռի մեղմիչ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ձող շրջանակով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ձող շրջանակով 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պարկ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պարկ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պարկ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արտաքին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արտաքին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ներքին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լուսավորության գունդ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մեկանգամյա 180մլ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մեկանգամյա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Բերանի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մեկանգամյա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ձողով և ավելով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թղթե սրբիչի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շվեյցար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լարի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լարի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լարի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փաթեթով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քաշովի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թոփով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ծալադարսված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զուգարանի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12W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28W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38W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6W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15W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18W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20W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22W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40W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55W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55W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զուգարանակոնքի մաքրման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լվացարանների մաքրման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հատակի մաքրման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հակայուղ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Ձուգարանակոնքի գոֆռե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Ճիլոպ կլոր ձողափայտով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մարմնի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մարմնի ցանափոշի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մարմնի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9V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ունիվերսալ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Դերձակի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 հատակի չոր մաքրման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 հատակների թաց և չոր մաքրման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 հատակների թաց մաքրման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 հատակների թաց մաքրման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բալոն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շիշ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պրոֆիլի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Վթարային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մանկական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մանկական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մանկական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մանկական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զիպ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դռան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դռան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դարակի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խաղալիք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Փոխանջատիչ ներքին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շոր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2026.01.08. 10:15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ՆՄԲԿ-ԷԱՃԱՊՁԲ-26/31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ՆՄԲԿ-ԷԱՃԱՊՁԲ-26/31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«ՆՄԲԿ-ԷԱՃԱՊՁԲ-26/31»*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«ՆՄԲԿ-ԷԱՃԱՊՁԲ-26/31»*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Աթոռի մեղմիչ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Աթոռի մեղմիչ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ձող շրջանակով 40սմ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ձող շրջանակով 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պարկ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պարկ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պարկ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արտաքին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արտաքին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ներքին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լուսավորության գունդ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մեկանգամյա 180մլ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մեկանգամյա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մեկանգամյա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ձողով և ավելով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թղթե սրբիչի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շվեյցար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լարի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լարի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լարի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փաթեթով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քաշովի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թոփով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ծալադարսված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զուգարանի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12W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28W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38W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6W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15W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18W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20W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22W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40W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55W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55W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զուգարանակոնքի մաքրման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լվացարանների մաքրման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հատակի մաքրման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հակայուղ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Ձուգարանակոնքի գոֆռե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Ճիլոպ կլոր ձողափայտով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մարմնի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մարմնի ցանափոշի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մարմնի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9V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ունիվերսալ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Դերձակի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 հատակի չոր մաքրման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 հատակների թաց և չոր մաքրման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 հատակների թաց մաքրման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 հատակների թաց մաքրման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բալոն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շիշ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պրոֆիլի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Վթարային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մանկական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մանկական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մանկական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մանկական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զիպ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դռան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դռան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դարակի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խաղալիք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Փոխանջատիչ ներքին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