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МОС-ЭАПТ-26/02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окружающей среды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г.Ереван, 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Средства борьбы с грибком и жидкие инсектициды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Лилит Зограбян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gnumner@env.am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011818529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окружающей среды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МОС-ЭАПТ-26/02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окружающей среды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окружающей среды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Средства борьбы с грибком и жидкие инсектициды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Средства борьбы с грибком и жидкие инсектициды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окружающей среды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МОС-ЭАПТ-26/02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gnumner@env.am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Средства борьбы с грибком и жидкие инсектициды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սնկերի դեմ պայքարի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4.8673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30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МОС-ЭАПТ-26/02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окружающей среды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МОС-ЭАПТ-26/02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МОС-ЭАПТ-26/02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МОС-ЭАПТ-26/02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окружающей среды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"МОС-ЭАПТ-26/02"*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окружающей среды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МОС-ЭАПТ-26/02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"МОС-ЭАПТ-26/02"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окружающей среды Республики Армения*(далее — Заказчик) процедуре закупок под кодом МОС-ЭАПТ-26/02*.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МОС-ЭАПТ-26/02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"МОС-ЭАПТ-26/02"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окружающей среды Республики Армения*(далее — Заказчик) процедуре закупок под кодом МОС-ЭАПТ-26/02*.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МОС-ЭАПТ-26/02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548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МОС-ЭАПТ-26/02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սնկերի դեմ պայքարի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МОС-ЭАПТ-26/02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Регионы Республики Армения — по адресу и в количестве,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 после вступления договора в силу до 5 мая 2026 г., поставка — по графику, предоставленному Заказчиком, по указанным адресам и в указанном количестве — до 30 июня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Регионы Республики Армения — по адресу и в количестве,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 после вступления договора в силу до 5 мая 2026 г., поставка — по графику, предоставленному Заказчиком, по указанным адресам и в указанном количестве — до 30 июня 2026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МОС-ЭАПТ-26/02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МОС-ЭАПТ-26/02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МОС-ЭАПТ-26/02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