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3․անվասայլակներ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используется при крупных хирургических и других вмешательствах.
Он должен быть портативным.
Требуются два градуированных многоразовых контейнера из материала макронол емкостью 2000 мл каждый;
Контейнеры с герметичными завинчивающимися крышками;
аличие безмасляного, не требующего обслуживания двигателя, максимальная мощность всасывания 600 мм вод. ст., производительность не менее 50 л/мин;
Устройство должно быть оснащено защитным кожухом двигателя, полностью предотвращающим попадание всасываемой жидкости или отработавших газов в насос;
Электропитание: 220 В, 50/60 Гц;
Комплектация и принадлежности;
Монтаж и запуск;
Обучение персонала на месте;
Руководство пользователя на английском языке;
Оборудование должно быть новым, неиспользованным;
Полный комплект должен включать все необходимые дополнительные аксессуары для полноценной работы.
Гарантия 12 месяцев;
Сертификаты качества (наличие).
- ISO13485 или эквивалент;
- Знак CE (Директива 93/42/EEC)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Данная система, имеющая шесть стандартных разъемов для потолочного монтажа, обеспечивает мобильность, точное позиционирование и устойчивость. Свободное перемещение на 360° во всех направлениях позволяет работать на любой высоте и под любым углом.։ Электрические системы интегрированы с другими компонентами светильника и соответствуют стандарту отказоустойчивости.
Тип лампы: LED
Количество световых головок: не менее 2
Диаметр световой головки: не менее 700 мм/500 мм соответственно
Цветовая температура: не менее 4000-5000 Кельвинов Максимальная освещенность на расстоянии 1 м (люкс) не менее 160000 (люкс), регулируемая
Количество светодиодных ламп не менее 80/48 шт. соответственно
Мощность лампы не менее 70 ВА
Диаметр светового пятна: 120-300 мм (регулируемый)
Срок службы светодиодных ламп не менее 50000 часов
Регулировка яркости: 1%-100%
Глубина освещения не менее 1000 мм
Индекс цветопередачи: не менее 90Spot diameter (D10) - 120mm≤d10≤250mm
Spot diameter (D50) - ≥d10/2
Индекс цветопередачи 85–100
Питание: переменный ток 100–240 В, 50–60 Гц
Марка лампы: немецкая Osram
Гарантийный срок не менее 12 месяцев.
Товар новый, неиспользованный, в заводской упаковке. Изготовлено не позднее чем за 12 месяцев до поставки. Поставщик обязан обеспечить установку и обучение персонала работе с продуктом.
На момент поставки продукт должен сопровождаться следующими документами, подтверждающими качество:
Առնվազն  ISO 9001։2015, ISO13485։2016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 ТВ-120 Транспортировочная тележка для пациентов (с гидравлическим управлением) Количество: Больничная мебель, Мебель для операционных, Другое
Эта медицинская тележка подходит для надежной транспортировки пациентов, маневрирования в труднодоступных местах и облегчения работы медицинского персонала.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