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համայնքապետարանի կարիքների համար գրասենյակային կահույքի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համայնքապետարանի կարիքների համար գրասենյակային կահույքի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համայնքապետարանի կարիքների համար գրասենյակային կահույքի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համայնքապետարանի կարիքների համար գրասենյակային կահույքի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դիմադիրով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ՉՀ-ԷԱՃԱՊՁԲ-2026/5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ՉՀ-ԷԱՃԱՊՁԲ-2026/5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ՀԱՄԱՅՆՔԱՊԵՏԱՐԱՆԻ ԿԱՐԻՔՆԵՐԻ ՀԱՄԱՐ ԳՐԱՍԵՆՅԱԿԱՅԻՆ ԿԱՀՈՒՅՔԻ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(տասը)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թվականին 30 օրացուցային օրվա ընթացքում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թվականին 30 օրացուցային օրվա ընթացքում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թվականին 30 օրացուցային օրվա ընթացքում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թվականին 30 օրացուցային օրվա ընթացքում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