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ՀՀ-ԼՄՍՀ-ԿԳ-ԷԱՃԱՊՁԲ-26/4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Степанаванской общины Лорийской области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Степанаван, ул. С.Саргсяна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на 2026 год.для нужд детских садов Степанавана находящихся введении Администрации общины Степанавана Лорийской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Галина Шахбазян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galina-shahbazyan@mail.ru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/043-11-53-39/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Степанаванской общины Лорийской области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ՀՀ-ԼՄՍՀ-ԿԳ-ԷԱՃԱՊՁԲ-26/4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Степанаванской общины Лорийской области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Степанаванской общины Лорийской области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на 2026 год.для нужд детских садов Степанавана находящихся введении Администрации общины Степанавана Лорийской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на 2026 год.для нужд детских садов Степанавана находящихся введении Администрации общины Степанавана Лорийской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Степанаванской общины Лорийской области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ՀՀ-ԼՄՍՀ-ԿԳ-ԷԱՃԱՊՁԲ-26/4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galina-shahbazyan@mail.ru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на 2026 год.для нужд детских садов Степанавана находящихся введении Администрации общины Степанавана Лорийской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замороженная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ՀՀ-ԼՄՍՀ-ԿԳ-ԷԱՃԱՊՁԲ-26/4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Степанаванской общины Лорийской области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ՀՀ-ԼՄՍՀ-ԿԳ-ԷԱՃԱՊՁԲ-26/4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ՀՀ-ԼՄՍՀ-ԿԳ-ԷԱՃԱՊՁԲ-26/4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"ՀՀ-ԼՄՍՀ-ԿԳ-ԷԱՃԱՊՁԲ-26/4"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"ՀՀ-ԼՄՍՀ-ԿԳ-ԷԱՃԱՊՁԲ-26/4"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Степанаванской общины Лорийской области Республики Армения*(далее — Заказчик) процедуре закупок под кодом ՀՀ-ԼՄՍՀ-ԿԳ-ԷԱՃԱՊՁԲ-26/4*.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Степанаванской общины Лорийской области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ՀՀ-ԼՄՍՀ-ԿԳ-ԷԱՃԱՊՁԲ-26/4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для этого финансовых ресурсов и заключении соответствующего соглашения между сторонами на этой основе. Договор расторгается, если в течение шести месяцев с даты его заключения не предоставляются финансовые ресурсы для его исполнения. Кроме того, отсчет шестимесячного срока, предусмотренного настоящим пунктом для предоставления финансовых ресурсов для заключения каждого последующего соглашения, начинается с даты полного принятия заказчиком результата оказания услуг, указанного в предыдущем соглашении. Исполнитель обязан заключить соглашение и передать его Заказчику в течение 10 рабочих дней с даты получения уведомления о заключении соглашения. В противном случае договор расторгается Заказчиком в одностороннем порядке.одностороннем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в коробках, требующие варки, аналог марки «Крупно», «Монастырский» или «Ясно Солнышко». Упаковка: заводская, картонная коробка 400 грамм. Влажность овсяных хлопьев должна быть не более 12%, зольность не более 2,1%, кислотность не более 5,0%, хлопья должны быть получены из тонколистовой высококачественной шлифованной овсяной крупы. Не менее 100 процентов поставляемых пищевых продуктов должно соответствовать вышеуказанным характеристикам, не допускается заражение вредителями, маркировка должна быть разборчивой. Срок годности не менее 60%, маркировка должна быть выполнена. Обязательно наличие соответствующего сертификата. Общие обязательные условия для группы товаров соответствуют Положению «О безопасности зерна» (ТС 015/2011), утвержденному Решением Комиссии Таможенного союза от 9 декабря 2011 г. № 874. Безопасность, упаковка и маркировка соответствуют Положению «О безопасности пищевой продукции» (ТС 021/2011), утвержденному Решением Комиссии Таможенного союза от 9 декабря 2011 г. № 880, «О пищевой продукции в части ее маркировки» (ТС 022/2011), утвержденному Решением Комиссии Таможенного союза от 9 декабря 2011 г. № 881, «О пищевой продукции в части ее маркировки» (ТС 005/2011), утвержденному Решением Комиссии Таможенного союза от 16 августа 2011 г. № 769. Конкретная дата поставки определяется Покупателем путем предварительного (без (не позднее,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замороженная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замороженная, местного производства, аналог марки «Спитак» или «Аракс». Чистая, обескровленная, без посторонних запахов, мягкое мясо без костей, не замороженная /не достигавшая температуры ниже 0 градусов/. Упаковано в заводской герметичной упаковке в пищевую тару, порционно, от 900 грамм до 1,1 кг, не считая воды. Остаточный срок годности не менее 60%. Общие обязательные условия для группы продукции: В соответствии с Положением «О безопасности мяса и мясной продукции» (ТС 034/2013), утвержденным Решением Совета Евразийской экономической комиссии от 9 октября 2013 г. № 68. Безопасность, упаковка и маркировка —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утвержденный Решением Комиссии Таможенного союза от 16 августа 2011 г. № 769. Постановление Правительства Республики Армения от 29 июня 2006 г. № 993-Н «Об организации убоя сельскохозяйственных животных на убойных пунктах, требованиях и порядке ветеринарной маркировки продуктов убоя». Указанный объем для данной порции является максимальным и может быть уменьшен Покупателем. Конкретная дата поставки определяется Покупателем путем предварительного (не ранее, чем за 3 рабочих дня) заказа по электронной почте или по телефону.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пастеризованное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цельное пастеризованное жирностью 2,5%, кислотностью не более 16-210Т, остаточным сроком годности на момент поставки не менее 90%. В стеклянной или другой таре из материалов, разрешенных органами здравоохранения, вместимостью 1000 л. Безопасность, маркировка и упаковка: в картонной таре вместимостью 1 л /тетрапак/. ГОСТ 13277-79 или эквивалент. Общие обязательные условия к продукту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осуществляются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и Законом Республики Армения «О безопасности пищевой продукции».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Мацони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цельного коровьего молока, без добавления растительного масла, с массовой долей жира 3,2%, кислотностью 110-140 оТ, расфасованное в стеклянную или другую тару из материалов, разрешенных органами здравоохранения, по 1000 г. Общие обязательные условия для группы продукции: В соответствии с Решением Совета Евразийской экономической комиссии от 9 октября 2013 г. № 67 «О безопасности молока и молочной продукции» (ТС 033/2013).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Срок годности: не менее 5 суток.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Указанные объёмы для данной партии являются максимальными и могут быть уменьшены Покупателем. Доставка осуществляется за счёт Поставщика.
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Чернослив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сливы с характерным вкусом чернослива, влажностью около 20%. Без сахара, натуральные. Безопасность: в соответствии с гигиеническим нормативом N 2-III-4.9-01-2010, статья 8 Закона РА «О безопасности пищевых продуктов».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из винограда заводского выращения, без косточек, хранится при температуре от 5°C до 25°C и влажности воздуха не более 70%. Упаковка: не более 1 кг. Упаковка: в пищевой полиэтиленовый пакет с соответствующей разборчивой маркировкой. Безопасность, маркировка и упаковка: пищевая продукция подлежит подтверждению соответствия в соответствии с Техническими регламентами Таможенного союза «О безопасности пищевой продукции» (ТС 021/2011), утвержденным Решением Комиссии Таможенного союза от 9 декабря 2011 г. № 880, «О пищевой продукции в части ее маркировки» (ТС 022/2011), утвержденным Решением Комиссии Таможенного союза от 9 декабря 2011 г. № 881, «О безопасности упаковки» (ТС 005/2011), утвержденным Решением Комиссии Таможенного союза от 16 августа 2011 г. № 769. Маркировка: разборчивая.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партии является максимальным и может быть уменьшен Покупателем. Поставка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или обычный молотый красный перец, сладкий. Изготовлен из красного сладкого перца. Остаточный срок годности не менее 60%. Общие обязательные условия для группы продукции: Безопасность, упаковка и маркировка в соответствии с регламентами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Требуется соответствующий сертификат.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дозы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Какао-порошок, фасованный на заводе, по 100-250 г, в картонных коробках. Влажность не более 7,5%, pH не более 7,1, дисперсность не менее 90%, фасованный на заводе в картонные коробки с соответствующей маркировкой, остаточный срок годности на момент поставки не менее 60%. Маркировка разборчивая. ГОСТ 108-2014 или эквивалент. Общие обязательные условия к продукции: безопасность, упаковка и маркировка, в соответствии с Положением «О безопасности пищевой продукции» (ТС 021/2011), утвержденным Решением Комиссии Таможенного союза от 9 декабря 2011 г. № 880, «Пищевая продукция в части ее маркировки» (ТС 022/2011), утвержденным Решением Комиссии Таможенного союза от 9 декабря 2011 г. № 881, «Требованиями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утвержденным Решением Комиссии Таможенного союза от 16 августа 2011 г. № 769, «Пищевая продукция «О безопасности» Закона РА. Конкретная дата поставки определяется Покупателем путём предварительного (не ранее, чем за 3 рабочих дня) заказа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Пищевая сода, влажность не более 3%, белое, рассыпчатое. В заводской упаковке, коробки по 200 г. Вкусовая добавка, используемая в пищевой промышленности, /NaHCO3/. Соответствует действующим нормам и стандартам Республики Армения. Остаточный срок годности не менее 60%. Маркировка: разборчивая. Общие обязательные условия к продукции: безопасность, упаковка и маркировка, в соответствии с регламентами «О безопасности пищевой продукции» (ТС 021/2011), принятым Решением Комиссии Таможенного союза от 9 декабря 2011 г. № 880, «Пищевая продукция в части ее маркировки» (ТС 022/2011), принятым Решением Комиссии Таможенного союза от 9 декабря 2011 г. № 881, «Требования к безопасности пищевых добавок, ароматизаторов и технологических вспомогательных средств» (ТС 029/2012), утвержденными Решением Совета Евразийской экономической комиссии от 20 июля 2012 г. № 58, «О безопасности упаковки» (ТС 005/2011), принятым Решением Комиссии Таможенного союза от 16 августа 2011 г. № 769. Конкретная дата поставки определяется Покупатель может оформить предварительный (не ранее, чем за 3 рабочих дня) заказ по электронной почте. Указанный объём для данной партии является максимальным и может быть уменьшен Покупателем. Доставка осуществляется за счёт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Сухие, фасованные в заводской упаковке, в коробках по 100 г, влажность не более 8%.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Срок годности: не менее 3 месяцев. Остаточный срок годности не менее 80%. Конкретная дата поставки определяется Покупателем путем предварительного (не ранее, чем за 3 рабочих дня) заказа по электронной почте. Указанный объем для данной порции является максимальным и может быть уменьшен Покупателем. Доставка осуществляется за счет Поставщика.При подписании договора указываются адреса общественных некоммерческих организаций «Степанаванский детский сад №1», «Степанаванский детский сад №2», «Степанаванский детский сад №3», «Степанаванский детский сад №4.Детский сад Амалии Карапетян, 5», объемы поставляемой продукции, графики доставки и оплаты (периодичность).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 ул․ Соса Саргсяна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