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ՀԿԱԾ-ԷԱՃԾՁԲ-26/5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Հարկադիր կատարումն ապահովող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Հալաբյան 41/ա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ՀԿԱԾ-ԷԱՃԾՁԲ-26/5 ծածկագրով ՀԿԱԾ կարիքների համար հանրային հեռախոսային ծառայությունների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060-713591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gnumner@harkadir.am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Հարկադիր կատարումն ապահովող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ՀԿԱԾ-ԷԱՃԾՁԲ-26/5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Հարկադիր կատարումն ապահովող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Հարկադիր կատարումն ապահովող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ՀԿԱԾ-ԷԱՃԾՁԲ-26/5 ծածկագրով ՀԿԱԾ կարիքների համար հանրային հեռախոսային ծառայությունների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Հարկադիր կատարումն ապահովող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ՀԿԱԾ-ԷԱՃԾՁԲ-26/5 ծածկագրով ՀԿԱԾ կարիքների համար հանրային հեռախոսային ծառայությունների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ՀԿԱԾ-ԷԱՃԾՁԲ-26/5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gnumner@harkadir.am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ՀԿԱԾ-ԷԱՃԾՁԲ-26/5 ծածկագրով ՀԿԱԾ կարիքների համար հանրային հեռախոսային ծառայությունների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4.8446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ՀԿԱԾ-ԷԱՃԾՁԲ-26/5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ՀԿԱԾ-ԷԱՃԾՁԲ-26/5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«ՀԿԱԾ-ԷԱՃԾՁԲ-26/5»*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«ՀԿԱԾ-ԷԱՃԾՁԲ-26/5»*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բայց ոչ ուշ քան 30.12.2026թ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