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գրասենյակային աթոռների ձեռքբերման նպատակով ԵԱ-ԷԱՃԱՊՁԲ-25/98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գրասենյակային աթոռների ձեռքբերման նպատակով ԵԱ-ԷԱՃԱՊՁԲ-25/98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գրասենյակային աթոռների ձեռքբերման նպատակով ԵԱ-ԷԱՃԱՊՁԲ-25/98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գրասենյակային աթոռների ձեռքբերման նպատակով ԵԱ-ԷԱՃԱՊՁԲ-25/98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ԵԱ-ԷԱՃԱՊՁԲ-25/98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ԵԱ-ԷԱՃԱՊՁԲ-25/98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ԵԱ-ԷԱՃԱՊՁԲ-25/98*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ԵԱ-ԷԱՃԱՊՁԲ-25/98*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ոտքերը հինգ թևանի երկաթյա խաչուկով, արմնկակալները պլաստմասե՝ ամրացված նստատեղի տակից և թիկնակին միաժամանակ։ Թիկնակը պլաստմասե՝ էրգոնոմիկ դետալների համադրմամբ, էրգոնոմիկ գոտիով, ցանցապատ երեսպատումով։ Մեխանիզմը՝ բարձրացող իջնող, ճոճվող, աշխատանքային դիրքում ֆիքսելու հնարավորությամբ։ Գլխի հենակը՝ պլաստմասե, ցանցապատ երեսպատումով, տարբեր բարձրություններում ֆիքսելու հնարավորությամբ:
Նստատեղը 1,5սմ (+/- 2%) հաստության ֆաներայով 35 (+/- 2%) խտության և 5սմ (+/- 2%) հաստությամբ սպունգով պաստառապատված բարձրակարգ խիտ կտորով: Նստատեղի խորությունը մինջև թիկնակ 50սմ (+/- 2%), լայնությունը՝ 48սմ (+/- 2%), բարձրությունը գետնից 40սմ (+/- 2%)։ Արմնկակալների միջև հեռավորությունը՝ 57սմ (+/- 2%)։ Թիկնակի բարձրությունը նստատեղից 62սմ (+/- 2%), թիկնակի լայնությունը՝ 46 սմ (+/- 2%):
Տեսքը՝ համաձայն կից ներկայացվող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կարկասը օվալաձև մետաղից՝ գալվանապատված նիկելով, արմնկակալները երեսպատված են փայտով: Նստատեղը և թիկնակը մեկ ընդհանուր՝ առնվազն 1.5մմ հաստության ֆաներայով երեսպատված ամուր արհեստական կաշվով: Նստատեղի չափերը՝ 46*42սմ (+/- 2%), թիկնակի բարձրությունը նստատեղից՝ 47 սմ (+/- 2%): Հատակից մինչև նստատեղ բարձրությունը՝ 45սմ (+/- 2%): Աթոռի ընդհանուր բարձրությունը հատակից մինչև թիկնակի վերին հատված՝ 90սմ (+/- 2%): Գույնը շականակագույն կամ սև: 
Տեսքը՝ համաձայն կից ներկայացվող նկարի.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