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ինվերտոր, սառեցման հզորություն 5-5,5կվտ, ջերմային  հզորություն 5-5,5կվտ, էներգիայի սպառում. 1,4-1,6կվտ սառեցում, 1,4-1,6կվտ տաքացում, օգտագործվող մակերեսը 40-60քմ, Samsung, Hisense,Berg, գազի տեսակը` R 410 կամ  R 32: Մատակարարումը և տեղադրումը  կատարվում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ինվերտոր, սառեցման հզորություն 6-6,5կվտ, ջերմային  հզորություն 6-7կվտ, էներգիայի սպառում. 1,5-2կվտ սառեցում, 1,5-2կվտ տաքացում, օգտագործվող մակերեսը 60-80քմ,  Samsung, Hisense,Berg, գազի տեսակը` R 410 կամ R 32 : Մատակարարումը և տեղադրումը  կատարվում է մատակարարի կողմից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Երևանում և Երևանից մինչև 50կմ հեռավորության վրա գտնվող «Հայփոստ» ՓԲԸ-ի բաժանմունքներ: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Երևանում և Երևանից մինչև 50կմ հեռավորության վրա գտնվող «Հայփոստ» ՓԲԸ-ի բաժանմունքներ: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