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ԵՔ-ԷԱՃԱՊՁԲ-26/15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экскаваторов-погрузчиков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экскаваторов-погрузчиков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экскаваторов-погрузчиков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экскаваторов-погрузчиков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Экскаваторы-погрузчики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4.8918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2026.01.15.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Экскаваторы-погрузчики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менее 2025
Колёсная формула - 4*4
Тип топлива - Дизель
Тип двигателя - Дизельный, с механическим турбонаддувом
Мощность двигателя - Не менее 93 л.с./ч
Объём двигателя - Не менее 4,4 л
Максимальная транспортная скорость не менее 40 км/ч
Максимальная нагрузка не менее 3400 кг.
Рулевое управление-гидравлическое. 
Тип трансмиссии-полуавтоматическая
Параметры рабочей зоны (опция)
Максимальная глубина копания не менее 560см.
Максимальный охват не менее 650 см.
Максимальная высота погрузки не менее 440см.
Тип копающего колена -телескопический
Вместимость переднего ковша - не менее 1м3
Тип переднего ковша – челюстной. Зубья ковша должны быть съемными и заменяемыми.
Максимальное давление гидравлической системы - не менее 240 Бар.
Вместимость заднего ковша – от 0,17 до 0,2 м3
Объём топливного бака не менее 150 л.
Экскаватор должен быть оснащён одним запасным киркой и ковшом другой ёмкости.
Наличие следующего оборудования (опция)
Блокировка дифферинциала заднего моста
Передатчик замены подвесного оборудования
Кондиционер
Наличие  сертификата ISO или эквивалентного международного сертификата качества для экскаваторов.
Гарантия и постгарантийное обслуживание 2 года/3000 моточасов.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 товару должна быть приложена брошюра, подтверждающая технические параметры.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