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ԵՔ-ԷԱՃԱՊՁԲ-26/16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աղբատար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ԵՔ-ԷԱՃԱՊՁԲ-26/16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աղբատար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աղբատար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աղբատար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բարձմամբ աղբատար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4.9007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ԵՔ-ԷԱՃԱՊՁԲ-26/16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ԵՔ-ԷԱՃԱՊՁԲ-26/16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ԵՔ-ԷԱՃԱՊՁԲ-26/16</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ԵՔ-ԷԱՃԱՊՁԲ-26/16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ԵՔ-ԷԱՃԱՊՁԲ-26/16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«ԵՔ-ԷԱՃԱՊՁԲ-26/16»*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«ԵՔ-ԷԱՃԱՊՁԲ-26/16»*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«ԵՔ-ԷԱՃԱՊՁԲ-26/16»*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ԵՔ-ԷԱՃԱՊՁԲ-26/16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«ԵՔ-ԷԱՃԱՊՁԲ-26/16»*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պարտականություններն իրականացնում է Երևանի քաղաքապետարանի աշխատակազմի կոմունալ տնտեսության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բարձմամբ աղբատար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շուտ քան 2025թ․
Վազքը - Ոչ ավել քան 3000 կմ
Թափքի ծավալը - Ոչ պակաս 10 մ3 
Անիվային ֆորմուլա - 4*2
Անիվների չափը - 8.25 R20
Բնապահպանական ստանդարտ ոչ պակաս Euro - 5
Բեռնատարողություն - Ոչ պակաս 8 տ
Ղեկը-ձախ հիդրավլիկ․
Շարժիչի տեսակը –Դիզելային,տուրբո մակափչումով 
Շարժիչի հզորությունը, Ոչ պակաս 220 ձ/ու
Աշխատանքային ծավալը – Ոչ պակաս 4,5 լ
Գլանների(ցիլինդր) քանակ – Ոչ պակաս 6
Փոխանցման տուփի տեսակ -Մեխանիկական 6+1 աստիճան
Վառելիքի տեսակը - Դիզել
Վառելիքի բաքի տարողունակություն-Ոչ պակաս 220 լ.՝ պատրաստված չժանգոտող մետաղից (ներժ)։Հեղուկ մաչևինայի (ADBLUE) բաքի տարողությունը- ոչ պակաս 30լ․
Ավտոմեքենայի առավելագույն արագությունը - Ոչ ավել 90 կ/ժ
Գույնը- նարնջագույն / ներկի կոդը համաձայնեցնել գնորդի հետ/ Կենտրոնական փական։
Աղբատար մեքենայի արտաքին չափսեր,  մմ Երկարություն х լայնություն х բարձրություն ՝  
ոչ պակաս 7800 х 2300 х 3100 չափերի մեջ շեղումը առավելագույնը 3%
   Դիմացի լուսարձակներ – բարձրորակ, մետաղական պաշտպանիչներով
   Դիմացի լուսարձակների կարգավորման հնարավորություն
    Աշխատանքային լուսարձակներ (բեռնման հատվածի) - 2 հատ LED
   Առկայծող փարոսիկներ – 2 հատ դիմացից և 2 հատ ետևից
     Դիմացի կամրջակի բեռնվածություն – ոչ պակաս 3500կգ
   Հետևի կամրջակի բեռնվածություն – ոչ պակաս 10000կգ
   Ընդհանուր թույլատրելի բեռնվածությունը – ոչ պակաս 24000 կգ
Մարտկոցի հզորությունը –  ոչ պակաս 24վոլտ 180 ամպեր
   Մեքենան պետք է ունենա օդորակիչ – տաքացման և հովացման հնարավորություն
   Աուդիո համակարգ
   Նստատեղերի քանակը – 3 հատ լվացվող կտորից
   Առանց քնատեղի
   Վարորդի նստատեղը – ամորտիզացիոն կարգավորվող, 
   Ժամանակակից գործիքների վահանակ, որի վրա պետք է արտացոլվի նաև շարժիչի յուղի չափը
   Բամպերները – մետաղյա
   Ապակիների կարգավորում – էլեկտրակառավարմամբ
   Անվադողերի փչման ռետինե խողովակ – 20մ
   Վթարային կանգի նշան
   Դոմկրատ, գործիքների հավաքածու
   Բանալիների քանակը – 2 հատ հեռակառավարմամբ 2 հատ հասարակ
   Պահեստային անվադող անվահեծով
Հատուկ սարքավորումների չափանիշները
 Խտացման գործակիցը – ոչ պակաս 6:1
   Խտացման նվազագույն ուժը – ոչ պակաս 28տ․
   Հիդրոհամակարգի անհրաժեշտ ճնշումը ոչ պակաս  220 բար․
   Մանիպուլյատորի աղբամանի բարձման բեռնատարողությունը - Ոչ պակաս 800 կգ․
   Սեղման ամբողջական ցիկլը - ոչ պակաս 15 - ոչ ավել 20 վայրկյան
   Բեռնվող աղբի քաշը – Ոչ պակաս 8000 կգ․
   Աշխատանքային մասերի փոխանցման տեսակը- Հիդրավլիկ
   Բարձումը- հետևի բարձմամբ՝ 120-1100լ աղբարկղերի համար։
   Հարթակի բարձման-իջեցման կառավարում – 1 մեխանիկական, 2 կոճակային պոչի հետնամասի աջ և ձախ կողմերում խոնավությունից և ջրից պաշտպանվածությամբ և համապատասխան տուփով  երկու հեռակառավարման վահանակ։
   Բեռնաթափման ուղղությունը –հետ
   Գույնը-նարնջագույն (ներկի կոդը համաձայնեցնել գնորդի հետ)
   Աշխատանքային հատվածի լույսեր 2 հատ (LED)
   Աղբի բեռնման խցիկը և մամլիչը  պետք է պատրաստված լինի  առնվազն 10մմ հաստությամբ բարձր կարծրության Hardox 450 կամ NM 450 պողպատից մետաղից, աղբի խցիկի հատակի հատվածը –  առնվազն 6մմ հաստության, պատերը՝ 4մմ հաստությամբ բարձր կարծրության Hardox 450 կամ NM 450 դասի պողպատից։ 
   Պետք է ունենա աղբաջրի հավաքման համար նախատեսված առանձին բաք՝ առնվազն 200լ տարողությամբ աղբատարից աղբաջրի հոսքը բացառելու համար՝ 2 կողմերից մետաղական փականներով։
   Պետք է ունենա աշխատող մասի ծածկոց, բացառելու համար վարմանն ընթացքում աղբի արտանետումը:
    Աղբատարի վրա տեղադրված լինի բեռնվող աղբի քաշի պատկերը իրական ժամանակում առանց մեքենան կշեռքի վրա տանելու սարքավորում, վարորդի խցիկում էկրանին ցույց տալու հնարավորությամբ:
     Ավտոմեքենայի մեջ պետք է տեղադրված լինի տեսահսկման համակարգ - 360 °  առցանց և մոնիտորին տեսահսկման համար։ Մեքենայի վրա տեղադրված լինի մեկ դիմացի, մեկական աջ ու ձախ կողմերի, մեկ բեռնման հատվածի և մեկ վարորդի խցիկը հսկող կամեռաներ IP65, որը հնարավորություն ունենա օնլայն ռեժումում տեսահսկման իրականացման հնարավորություն:
     Մեքենայի տեսաձայնագրիչ -  8 PoE RJ45/M12 interface, Up to 8-ch IP Full HD1080p video input, Pluggable Anti-vibration HDD box, support up to 1x 2TB HDDs /SSDs capacity, 1*SD/SDHC slot, Built-in GPS module, Support shutdown delay configuration, Support vechile battery protection, 9~32VDC wide range power input.
    Հիշողության կրիչ - 2 հատ SSD ,2TB,2.5 inch, SATA III compliant, up to 6Gbps,TBW 512TB,Operating Temperature 0℃~70℃ (32°F ~158°F),Sequential Read (Max) 550 MB/S,Sequential Write (Max) 500 MB/S կապի մոդուլ  - The mobile wireless component is a built-in 4G/5G and Wi-Fi module providing flexible data transmission solutions. It can be used in DS-M5504HM-T, DS-MP5504, DS-MP5604, DS-MP5604N, DS-MP7516, DS-MP7608, DS-MP7608HN, DS-MP7608H, AE-MD5043, AE-MN5043, AE-MN5083，AE-MN7083, AE-MH0408, AE-MD7083, and AE-MH0804 mobile video recorders.
    Մեքենայի տեսախցիկ հետևի -   1080P, IR Distance: 10-20m, Ingress protection: IP68, 120°Lens, Metal Case, 0.1 Lux@(F1.2, AGC ON), 0 Lux with IR, Working temperature:  -40℃~75℃, 83.2(Length)×46(Width)×41.6(Height)mm  Մեքենայի տեսախցիկ դիմացի  -  1080P,  Full color,  Front Vehicle-Mounted Camera Min. illumination:  0.01 Lux @(F1.2,  AGC ON)
Wide-angle lens,  2.1 mm,  horizontal FOV 110°,  vertical FOV 59° SNR:  42dB, 9 to 16 VDC With buit-in mic
  Երաշխիք և հետերաշխիքային ծառայություն 2 տարի / 75 000 կմ 
   1․Ապրանքը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2․Ապրանքը պետք է մինչ այդ շահագործման մեջ եղած չլինի, մինչ այդ ենթարկված չլինի վերանորոգման, նորացման կամ վերականգնման, չպետք է գտնվի գրավի, արգելանքի կամ այլ ծանրաբեռնության տակ:
   3․Ապրանքի վրա չպետք է լինեն մեխանիկական վնասվածքների հետքեր, ինչպես նաև մատակարարվող Ապրանքի պաշտոնական նկարագրությանն այլ անհամապատասխանություններ:
    4. Աղբատար մեքենան պետք է հանձնվի գնորդին տվյալ պահին յուղերը և ֆիլտրերը նոր փոխված վիճակում:
   5. Արտադրողի կողմից պետք է տրամադրվի նշված տեխ բնութագերերին համապատասխանությունը հավաստող հաստատված փաստաթուղթ:
   6․ Ընկերությունը պարտավորվում է ավտոմեքենաների վերանորոգող վարպետների հետ անցկացնել համապատասխան դասընթացներ՝ նրանց ծանոթացնելով վերանորոգման համար անհրաժեշտ մասնագիտական ուղղություններին։
   7. Մատակարարը Երևան քաղաքում պետք է ունենա պաշտոնական ներկայացուցչություն և պաշտոնական սպասարկման կենտրոն:
    8․ Մատակարարի կողմից պետք է ներկայացվեն մատակարարվող ապրանքների շահագործման (այդ թվում՝ մեքենայի շարժիչի և հիդրավլիկ համակարգի համար օգտագործվող յուղերի տեսակը և բնութագիրը՝ ձմեռային և ամառային ժամանակահատվածների համար) ինչպես նաև պահպանման պայմանները:
    9. Մատակարարը պետք է տրամադրի նաև ավտոեմեքենայի վրա օգտագործված բոլոր պահեստամասերի ճշգրիտ կոդերը։
Աղբատար մեքենայի հետ կապված յուրաքանչյուր ի հայտ եկած անսարքության, խափանման դեպքում, գնորդի կողմից մատակարարին տեղեկացնելուց հետո, 3 աշխատանքային օրվա ընթացքում մատակարարը պետք է տրամադրի գրավոր եզրակացություն աղբատար մեքենայի անսարքությունների պատճառների վերաբերյալ:
Աղբատար մեքենայի հետ կապված յուրաքանչյուր ի հայտ եկած անսարքության, խափանման դեպքում, մատակարարի կողմից տրված գրավոր եզրակացությունը գնորդի կողմից հաստատելուց հետո , մատակարարը, առավելագույնը 30 օրվա ընթացքում, պետք է ձեռնարկի անհրաժեշտ միջոցներ՝ անսարքությունները, խափանումները վերացնելու համար:
Վերոնշյալ անսարքությունները, խափանումները չվերացնելու պարագայում գնորդի կողմից կկիրառվի տույժ յուրաքանչյուր կետանց օրվա համար պայմանագրային արժեքի 0.03%-ի չափով, որը կպահվի պայմանագրի ապահովումից: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Պայմանագիրը/համաձայնագիրն ուժի մեջ մտնելու օրվանից մինչև 120-րդ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