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Սահակյան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456)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armine.sahakyan@escs.am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armine.sahakyan@escs.am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ՀՀԿԳՄՍՆԷԱՃԾՁԲ-26/13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ՀՀԿԳՄՍՆԷԱՃԾՁԲ-26/13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«Երիտասարդության օրվան նվիրված» միջոցառման իրականացում (այսուհետ՝ Միջոցառում)
Միջոցառումը տևելու է 1 օր և իրականացվելու է Երիտասարդության միջազգային օրը: 
 Միջոցառման մասնակիցներն են կապանցի երիտասարդները և Կապան համայնքի բնակչությունը, ինչպես նաև հյուրեր նախորդ տարիների երիտասարդական մայրաքաղաքներից և Երևանից: 
Մասնակիցների ընդհանուր քանակը՝ 1000 մասնակից:
Միջոցառումն իրականացվելու է Կապան քաղաքում (հասցեն համաձայնեցնել Վարչության հետ):
Միջոցառման անցկացումը նախատեսվում է իրականացնել ներքոնշված չափանիշներին համապատասխան*
*Միջոցառման անցկացման չափանիշներ 
Ծառայություն մատուցող կազմակերպությունը իրականացնում է Միջոցառման հետ կապված բոլոր կազմակերպչական աշխատանքները համաձայնեցնելով Վարչության հետ:
Միջոցառման կազմակերպման նպատակով Ծառայություն մատուցող կազմակերպությունը ապահովելու է՝
1.	Միջոցառման ողջ կազմակերպչական ընթացքը ներառյալ՝
o	Տվյալ տարվա Երիտասարդության միջազգային օրվա  կարգախոսին համահունչ պատկերանշանի (լոգո) պատրաստումը (դիզայնը համաձայնեցնել Վարչության հետ),
o	Տարածքի հարմարեցումը համերգային ծրագրին,
o	Բեմի ձևավորումը,
o	Ձայնային ապահովումը,
o	Լուսային ապահովումը,
o	արդյունքների ամփոփումը և միջոցառումից հետո 5 աշխատանքային օրվա ընթացքում՝բովանդակային հաշվետվության ներկայացումը՝ ներառյալ  տեսա և լուսանկարչական նյութ:
2.	Երիտասարդության օրվան նվիրված միջոցառման համերգային ծրագրի կազմակերպումը
Միջոցառման շրջանակներում Կապան քաղաքում  տեղի կունենա Երիտասարդության օրվան նվիրված բացօթյա համերգային ծրագիրը, որին կմասնակցեն կապանցի երիտասարդները և Կապան համայնքի բնակչությունը, ինչպես նաև հյուրեր նախորդ տարիների երիտասարդական մայրաքաղաքներից և Երևանից։
        Ողջույնի խոսքով հանդես կգան երիտասարդական քաղաքականության ոլորտի պատասխանատուները, Կապան համայնքի ղեկավարը կամ ղեկավար կազմի ներկայացուցիչը:
        Այս ամենին կհաջորդի 60 րոպե տևողությամբ մշակութային համերգային ծրագիրը:     
        Երիտասարդության միջազգային օրվա բոլոր մասնակիցներին կբաժանվեն համապատասխան պատկերանշանով գովազդային նյութեր (կրծքանշան, դրոշակներ): 
Համերգային միջոցառման կազմակերպման շրջանակներում Ծառայություն մատուցող կազմակերպությունը ապահովելու է՝
3.	Միջոցառման 50 հյուրերի տեղափոխումը Երևանից Կապան և hետադարձ ուղղությամբ
   Ծառայության մատուցման համար անհրաժեշտ տրանսպորտային միջոցը պետք է լինի հարմարավետ, տեխնիկապես սարքին և մաքուր վիճակում, փափուկ նստատեղերով,օդափոխիչ համակարգով: 
Հյուրերի կոնտակտները Ծառայություն մատուցող կազմակերպությանը կտրամադրվի Վարչության կողմից:
4.	Համապատասխան պատկերանշանով գովազդային նյութեր (կրծքանշան, դրոշակ)
Կրծքանշան - 1000 հատ
Պլաստմասե միջին չափի կրծքանշան, վրան տպագրված Երիտասարդության օրվա պատկերանշանը (լոգո) : Դիզայնը համաձայնեցնել Վարչության հետ:
Դրոշակ -1000 հատ
Համապատասխան ձողով թղթե փոքրիկ դրոշակներ՝ վրան տպագրված Երիտասարդության օրվա պատկերանշանը (լոգո): Ձողը պլաստմասե կամ փայտից (դիզայնը համաձայնեցնել Վարչության հետ):
Ծառայություն մատուցող կազմակերպությունը կրծքանշանները և դրոշակները միջոցառման օրը բաժանելու է մասնակիցներին:
5.	Համերգային ծրագիր 
Համերգային ծրագրի կազմակերպում 60 րոպե տևողությամբ` ներկայիս պահանջարկ ունեցող ազգագրական կամ ժողովրդական կամ փոփ կամ ռոք երաժշտության ժանրի կատարումներ: Համերգային խմբի կամ կատարողի ընտրությունը համաձայնեցնել Վարչության հետ։ Համերգային ծրագրի մեկնարկից առաջ  կլինի միջոցառման պաշտոնական հատվածը, որի սցենարը պետք է համաձայնեցվի Վարչության և Կապանի համայնքապետարանի հետ: Համերգային ծրագրի հաղորդավարի ընտրությունը համաձայնեցնել Վարչության հետ:
6.	Բեմի, ֆերմայի, ձայնային և լուսային տեխնիկայի ապահովում բացօթյա համերգի կազմակերպման համար: 
Բեմը, ֆերման, ձայնային և լուսային տեխնիկան պետք է  համապատասխանեն Կապան քաղաքում կայանալիք 1000 մարդու համար նախատեսվող ներկայիս պահանջարկ ունեցող ազգագրական կամ ժողովրդական կամ փոփ կամ ռոք ժանրին համապատասխան բացօթյա համերգային ծրագիր կազմակերպելու համար անհրաժեշտ պարամետրերին:
7.	Պաստառի դիզայն և տպագրություն
    Պաստառի դիզայնը պետք է համաձայնեցնել Վարչության հետ: Պաստառի չափսերը 3մ *5մ համապատասխան օղակներով: Պաստառը տեղադրման վայրը պետք է համաձայնեցնել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նախատեսվելու դեպքում կողմերի միջև կնքվող համաձայնագիրն ուժի մեջ մտնելուց հետո 20-րդ օրացուցային օրվանից սկսած, բացառությամբ այն դեպքի երբ մասնակիցը համաձայնվում է ծառայության մատուցումը սկսել ավելի շուտ ժամկետում՝ մինչև 230-րդ օրացուցային օրը: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