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ՆՄԲԿ-ԷԱՃԱՊՁԲ-26/36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բժշկական նշանակության ապրանքների գնման ընթացակարգ ՆՄԲԿ-ԷԱՃԱՊՁԲ-26/36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ՆՄԲԿ-ԷԱՃԱՊՁԲ-26/36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բժշկական նշանակության ապրանքների գնման ընթացակարգ ՆՄԲԿ-ԷԱՃԱՊՁԲ-26/36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բժշկական նշանակության ապրանքների գնման ընթացակարգ ՆՄԲԿ-ԷԱՃԱՊՁԲ-26/36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ՆՄԲԿ-ԷԱՃԱՊՁԲ-26/36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բժշկական նշանակության ապրանքների գնման ընթացակարգ ՆՄԲԿ-ԷԱՃԱՊՁԲ-26/36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բամբակյա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ՆՄԲԿ-ԷԱՃԱՊՁԲ-26/36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ՆՄԲԿ-ԷԱՃԱՊՁԲ-26/36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«ՆՄԲԿ-ԷԱՃԱՊՁԲ-26/36»*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«ՆՄԲԿ-ԷԱՃԱՊՁԲ-26/36»*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