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456)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armine.sahakyan@escs.am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armine.sahakyan@escs.am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ՀՀԿԳՄՍՆԷԱՃԾՁԲ-26/13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«Երիտասարդության օրվան նվիրված» միջոցառման իրականացում (այսուհետ՝ Միջոցառում)
Միջոցառումը տևելու է 1 օր և իրականացվելու է Երիտասարդության միջազգային օրը: 
 Միջոցառման մասնակիցներն են կապանցի երիտասարդները և Կապան համայնքի բնակչությունը, ինչպես նաև հյուրեր նախորդ տարիների երիտասարդական մայրաքաղաքներից և Երևանից: 
Մասնակիցների ընդհանուր քանակը՝ 1000 մասնակից:
Միջոցառումն իրականացվելու է Կապան քաղաքում (հասցեն համաձայնեցնել Վարչության հետ):
Միջոցառման անցկացումը նախատեսվում է իրականացնել ներքոնշված չափանիշներին համապատասխան*
*Միջոցառման անցկացման չափանիշներ 
Ծառայություն մատուցող կազմակերպությունը իրականացնում է Միջոցառման հետ կապված բոլոր կազմակերպչական աշխատանքները համաձայնեցնելով Վարչության հետ:
Միջոցառման կազմակերպման նպատակով Ծառայություն մատուցող կազմակերպությունը ապահովելու է՝
1.	Միջոցառման ողջ կազմակերպչական ընթացքը ներառյալ՝
o	Տվյալ տարվա Երիտասարդության միջազգային օրվա  կարգախոսին համահունչ պատկերանշանի (լոգո) պատրաստումը (դիզայնը համաձայնեցնել Վարչության հետ),
o	Տարածքի հարմարեցումը համերգային ծրագրին,
o	Բեմի ձևավորումը,
o	Ձայնային ապահովումը,
o	Լուսային ապահովումը,
o	արդյունքների ամփոփումը և միջոցառումից հետո 5 աշխատանքային օրվա ընթացքում՝բովանդակային հաշվետվության ներկայացումը՝ ներառյալ  տեսա և լուսանկարչական նյութ:
2.	Երիտասարդության օրվան նվիրված միջոցառման համերգային ծրագրի կազմակերպումը
Միջոցառման շրջանակներում Կապան քաղաքում  տեղի կունենա Երիտասարդության օրվան նվիրված բացօթյա համերգային ծրագիրը, որին կմասնակցեն կապանցի երիտասարդները և Կապան համայնքի բնակչությունը, ինչպես նաև հյուրեր նախորդ տարիների երիտասարդական մայրաքաղաքներից և Երևանից։
        Ողջույնի խոսքով հանդես կգան երիտասարդական քաղաքականության ոլորտի պատասխանատուները, Կապան համայնքի ղեկավարը կամ ղեկավար կազմի ներկայացուցիչը:
        Այս ամենին կհաջորդի 60 րոպե տևողությամբ մշակութային համերգային ծրագիրը:     
        Երիտասարդության միջազգային օրվա բոլոր մասնակիցներին կբաժանվեն համապատասխան պատկերանշանով գովազդային նյութեր (կրծքանշան, դրոշակներ): 
Համերգային միջոցառման կազմակերպման շրջանակներում Ծառայություն մատուցող կազմակերպությունը ապահովելու է՝
3.	Միջոցառման 50 հյուրերի տեղափոխումը Երևանից Կապան և hետադարձ ուղղությամբ
   Ծառայության մատուցման համար անհրաժեշտ տրանսպորտային միջոցը պետք է լինի հարմարավետ, տեխնիկապես սարքին և մաքուր վիճակում, փափուկ նստատեղերով,օդափոխիչ համակարգով: 
Հյուրերի կոնտակտները Ծառայություն մատուցող կազմակերպությանը կտրամադրվի Վարչության կողմից:
4.	Համապատասխան պատկերանշանով գովազդային նյութեր (կրծքանշան, դրոշակ)
Կրծքանշան - 1000 հատ
Պլաստմասե միջին չափի կրծքանշան, վրան տպագրված Երիտասարդության օրվա պատկերանշանը (լոգո) : Դիզայնը համաձայնեցնել Վարչության հետ:
Դրոշակ -1000 հատ
Համապատասխան ձողով թղթե փոքրիկ դրոշակներ՝ վրան տպագրված Երիտասարդության օրվա պատկերանշանը (լոգո): Ձողը պլաստմասե կամ փայտից (դիզայնը համաձայնեցնել Վարչության հետ):
Ծառայություն մատուցող կազմակերպությունը կրծքանշանները և դրոշակները միջոցառման օրը բաժանելու է մասնակիցներին:
5.	Համերգային ծրագիր 
Համերգային ծրագրի կազմակերպում 60 րոպե տևողությամբ` ներկայիս պահանջարկ ունեցող ազգագրական կամ ժողովրդական կամ փոփ կամ ռոք երաժշտության ժանրի կատարումներ: Համերգային խմբի կամ կատարողի ընտրությունը համաձայնեցնել Վարչության հետ։ Համերգային ծրագրի մեկնարկից առաջ  կլինի միջոցառման պաշտոնական հատվածը, որի սցենարը պետք է համաձայնեցվի Վարչության և Կապանի համայնքապետարանի հետ: Համերգային ծրագրի հաղորդավարի ընտրությունը համաձայնեցնել Վարչության հետ:
6.	Բեմի, ֆերմայի, ձայնային և լուսային տեխնիկայի ապահովում բացօթյա համերգի կազմակերպման համար: 
Բեմը, ֆերման, ձայնային և լուսային տեխնիկան պետք է  համապատասխանեն Կապան քաղաքում կայանալիք 1000 մարդու համար նախատեսվող ներկայիս պահանջարկ ունեցող ազգագրական կամ ժողովրդական կամ փոփ կամ ռոք ժանրին համապատասխան բացօթյա համերգային ծրագիր կազմակերպելու համար անհրաժեշտ պարամետրերին:
7.	Պաստառի դիզայն և տպագրություն
    Պաստառի դիզայնը պետք է համաձայնեցնել Վարչության հետ: Պաստառի չափսերը 3մ *5մ համապատասխան օղակներով: Պաստառը տեղադրման վայրը պետք է համաձայնեցնել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նախատեսվելու դեպքում կողմերի միջև կնքվող համաձայնագիրն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230-րդ օրացուցային օրը: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