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ՊՊԾ-ԷԱՃԱՊՁԲ-2026/2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ՊՊԾ-ԷԱՃԱՊՁԲ-2026/2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Մատակարարվող վառելիքի մի մասը կտրոններով: Կտրոններն ուժի մեջ պետք է լինեն մատակարարման օրվան հաջորդող առնվազն 12 ամսվա ընթացքում և դրանք պետք է  սպասարկվեն  ՀՀ մարզերում և ք․ Երևանում։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