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ԷԱՃԱՊՁԲ-2026/7-1-ԵՊԲՀ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շինանյութերի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010301000(430)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ԷԱՃԱՊՁԲ-2026/7-1-ԵՊԲՀ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շինանյութերի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շինանյութերի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ԷԱՃԱՊՁԲ-2026/7-1-ԵՊԲՀ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շինանյութերի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ներսի, 1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ներսի, 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մեկ տեղանոց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երկու տեղանոց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երեք տեղանոց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չորս տեղանոց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տուփ, գիպսակարտոնի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3*4մմ2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2*1.5մմ2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2*4մմ2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քառակուսի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32Ա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100Ա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32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12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բաժանման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շինա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Ֆանկոյլ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Ֆանկոյլ հորիզոնական-առաստաղային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Ներածման-արտածման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PVC-110մմ-1մ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PVC-110մմ-2մ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PVC-110մմ-0.5մ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PVC-50մմ-0.3մ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PVC-50մմ-0.5մ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45 աստիճան PVC-110*110*110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90 աստիճան PVC-110*110*110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45 աստիճան PVC-50*50*50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90 աստիճան PVC-50*50*50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110 մմ, 45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110 մմ, 90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50 մմ, 90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50 մմ, 45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մետաղական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մետաղական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մետաղական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մետաղական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Շպիլկա Մ8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Անկեր Մ8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Պնդօղակ, մանեկ Մ8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 մեջդիր Մ8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3/4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25մմ, 3/4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ամերիկանկա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ամերիկանկա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25*45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20*90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20*45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25*25*25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25*20*25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20*20*20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ջերմամեկուսիչ 28մմ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ջերմամեկուսիչ 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անկյունային 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Արկո գնդիկավոր լատունե 1/2" արտաքին պարուրակով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լվացած, մաղած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Հոմոգեն վինիլային հատակ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Հետերոգեն վինիլային հատակ,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երկփեղկ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ապակի, 10մմ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Արմստրոնգ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 12.5 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F47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Ս21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Ս70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C70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3.5*25մմ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ինքնածակող 4.2*13մմ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ատրճանակի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Դանակի փոխարինվող շեղբեր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կերամիկական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բաղնիքի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լվացարանի վրայի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45սմ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զուգարանակոնքի, 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լվացարանի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Գոֆրեի գլխիկ, 2/1.2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Ռադիատորներ (ալյումինե մարտկոց H-500)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էմալ, ակրիլային ներկ ջրով 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դարպասներ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անցումային 20*20*20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32*90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անկյունային 20 1/2, էգ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20 1/2, էգ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32 դույմ, որձ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քառանկյուն խողովակ 40*60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շարժական մեխանիզմ (շվեցար)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ծխնի և շարժական ամրացում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ալյումինե պրոֆիլ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ցերեզիտ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շարժական երկփեղկ դուռ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գելային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2026.01.12.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ԷԱՃԱՊՁԲ-2026/7-1-ԵՊԲՀ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ԷԱՃԱՊՁԲ-2026/7-1-ԵՊԲՀ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«ԷԱՃԱՊՁԲ-2026/7-1-ԵՊԲՀ»*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ԷԱՃԱՊՁԲ-2026/7-1-ԵՊԲՀ*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«ԷԱՃԱՊՁԲ-2026/7-1-ԵՊԲՀ»*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ԷԱՃԱՊՁԲ-2026/7-1-ԵՊԲՀ*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ՇԻՆԱՆՅՈՒԹԵՐԻ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Դրամական միջոցների փոխանցումը կատարվելու է հանձման-ընդունման արձանագրության հիման վրա` պայմանագրի վճարման ժամանակացույցով նախատեսված ամիսներին, 5 աշխատանքային օրվա ընթացքում, բայց ոչ ուշ, քան մինչև տվյալ տարվա դեկտեմբերի 30-ը:</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երաշխիքային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ներսի,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ներսի,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մեկ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երկու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երեք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չորս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տուփ, գիպսակարտոնի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3*4մմ2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2*1.5մմ2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2*4մմ2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քառակուսի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100Ա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32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12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բաժանման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շինա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Ֆանկոյլ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Ֆանկոյլ հորիզոնական-առաստաղային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Ներածման-արտածման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PVC-110մմ-1մ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PVC-110մմ-2մ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PVC-110մմ-0.5մ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PVC-50մմ-2մ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PVC-50մմ-0.3մ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PVC-50մմ-0.5մ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45 աստիճան PVC-110*110*110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90 աստիճան PVC-110*110*110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45 աստիճան PVC-50*50*50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90 աստիճան PVC-50*50*50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110 մմ, 45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110 մմ, 90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50 մմ, 90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50 մմ, 45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մետաղական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մետաղական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մետաղական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մետաղական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Շպիլկա Մ8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Անկեր Մ8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Պնդօղակ, մանեկ Մ8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 մեջդիր Մ8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3/4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25մմ, 3/4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ամերիկանկա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ամերիկանկա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25*25*25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25*20*25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20*20*20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ջերմամեկուսիչ 28մմ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ջերմամեկուսիչ 22մմ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անկյունային 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Արկո գնդիկավոր լատունե 1/2" արտաքին պարուրակով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լվացած, մաղած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Հոմոգեն վինիլային 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Հետերոգեն վինիլային հատակ,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երկփեղկ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ապակի, 10մմ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Արմստրոնգ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 12.5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F47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Ս21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Ս70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C70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3.5*25մմ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ինքնածակող 4.2*13մմ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ատրճանակի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Դանակի փոխարինվող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կերամիկական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բաղնիքի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լվացարանի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45սմ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զուգարանակոնքի, 25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լվացարանի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Գոֆրեի գլխիկ, 2/1.2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Ռադիատորներ (ալյումինե մարտկոց H-500)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էմալ, ակրիլային ներկ ջրով 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անցումային 20*20*20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32*90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անկյունային 20 1/2, էգ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20 1/2, էգ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32 դույմ, որձ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քառանկյուն խողովակ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շարժական մեխանիզմ (շվեցար)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ծխնի և շարժական ամրացում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ալյումինե 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ցերեզիտ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շարժական երկփեղկ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Աբովյան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Կողմերի միջև կնքվող պայմանագրի ուժի մեջ մտնելու օրվանից սկսած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ներսի,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ներսի,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մեկ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երկու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երեք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չորս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տուփ, գիպսակարտոնի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3*4մմ2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2*1.5մմ2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2*4մմ2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քառակուսի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լուսատու,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100Ա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32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12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բաժանման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շինա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Ֆանկոյլ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Ֆանկոյլ հորիզոնական-առաստաղային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Ներածման-արտածման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PVC-110մմ-1մ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PVC-110մմ-2մ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PVC-110մմ-0.5մ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PVC-50մմ-2մ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PVC-50մմ-0.3մ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PVC-50մմ-0.5մ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45 աստիճան PVC-110*110*110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90 աստիճան PVC-110*110*110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45 աստիճան PVC-50*50*50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90 աստիճան PVC-50*50*50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110 մմ, 45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110 մմ, 90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50 մմ, 90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անկյուն 50 մմ, 45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մետաղական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մետաղական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մետաղական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 մետաղական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Շպիլկա Մ8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Անկեր Մ8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Պնդօղակ, մանեկ Մ8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Տափօղակ, մեջդիր Մ8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3/4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25մմ, 3/4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ամերիկանկա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ամերիկանկա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25*25*25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25*20*25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20*20*20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ջերմամեկուսիչ 28մմ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ջերմամեկուսիչ 22մմ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անկյունային 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Արկո գնդիկավոր լատունե 1/2" արտաքին պարուրակով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լվացած, մաղած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Հոմոգեն վինիլային 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Հետերոգեն վինիլային հատակ,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վինտաժ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երկփեղկ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ապակի, 10մմ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Արմստրոնգ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 12.5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F47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Ս21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Ս70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C70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3.5*25մմ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ինքնածակող 4.2*13մմ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ատրճանակի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Դանակի փոխարինվող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կերամիկական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բաղնիքի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լվացարանի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45սմ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Հատականցք ջրի (տրապ)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զուգարանակոնքի, 25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լվացարանի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Գոֆրեի գլխիկ, 2/1.2 դույմ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Ռադիատորներ (ալյումինե մարտկոց H-500)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էմալ, ակրիլային ներկ ջրով 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եռաբաշխիչ անցումային 20*20*20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32*90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անկյունային 20 1/2, էգ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20 1/2, էգ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անցում 32 դույմ, որձ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քառանկյուն խողովակ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շարժական մեխանիզմ (շվեցար)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ծխնի և շարժական ամրացում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ալյումինե 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Լցանյութ, ցերեզիտ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խաչուկ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շարժական երկփեղկ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