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 ՓԲԸ-ի կարիքների համար շարժիչի յուղի և հակասառեցուցիչ հեղուկների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+37494103667; 098886843,098565806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gayanee-petrosyan@bk.ru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 ՓԲԸ-ի կարիքների համար շարժիչի յուղի և հակասառեցուցիչ հեղուկների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 ՓԲԸ-ի կարիքների համար շարժիչի յուղի և հակասառեցուցիչ հեղուկների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gayanee-petrosyan@bk.ru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 ՓԲԸ-ի կարիքների համար շարժիչի յուղի և հակասառեցուցիչ հեղուկների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5w30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Չսառչող հեղուկ կարմիր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Չսառչող հեղուկ կանաչ 60%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2026.01.12.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ՀՀԱՆՇՕԾ-ԷԱՃԱՊՁԲ-2026/5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ՀՀԱՆՇՕԾ-ԷԱՃԱՊՁԲ-2026/5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5w30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անվանումը – Շարժիչի յուղ
Տեսակը – Սինթետիկ
Մածուցիկության դասը (SAE) – 5W-30
1. Ընդհանուր պահանջներ
1.1. Ապրանքը պետք է լինի նոր, չօգտագործված, գործարանային փակ փաթեթավորմամբ։
1.2. Ապրանքը պետք է համապատասխանի սույն տեխնիկական բնութագրին ։
2. Տեխնիկական բնութագրեր
•	Մածուցիկության դաս (SAE) – 5W-30
•	Հիմքը – ամբողջությամբ սինթետիկ
•	Խտություն 15°C ջերմաստիճանի պայմաններում – առնվազն 0.85 գ/սմ³
•	Կինեմատիկ մածուցիկություն 40°C-ում – առնվազն 60–70 mm²/s
•	Կինեմատիկ մածուցիկություն 100°C-ում – առնվազն  10–12 mm²/s
•	Վոդորոդային ցուցանիշ (TBN) – ոչ պակաս քան 8.0 mgKOH/g
•	Եռման (բոցավառման) ջերմաստիճան – ոչ ցածր քան 220°C
•	Հոսունության (սառեցման) ջերմաստիճան – ոչ բարձր քան -35°C
3. Նշանակություն և կիրառելիություն
3.1. Նախատեսված է բենզինային և դիզելային շարժիչների համար, ներառյալ տուրբո լիցքավորմամբ շարժիչները։
3.2. Ապահովում է շարժիչի պաշտպանություն մաշվածությունից, նստվածքներից և կոռոզիայից։
3.3. Ապահովում է հեշտ սառը գործարկում և կայուն աշխատանք տարբեր ջերմաստիճանային պայմաններում։
4. Համապատասխանության հավաստագիր
Մատակարարը պետք է ներկայացնի առաջարկվող ապրանքի համապատասխանության հավաստագիր, որը հաստատում է ապրանքի համապատասխանությունը գործող տեխնիկական կանոնակարգերին և նշված ստանդարտներին։
Հավաստագիրը պետք է լինի վավեր մրցույթի հայտի ներկայացման պահին։
5. Փաթեթավորում և մակնշում
5.1. Փաթեթավորումը պետք է ապահովի ապրանքի անվտանգ պահպանումը և տեղափոխումը։
5.2. Մակնշումը պետք է պարունակի ապրանքի անվանումը, մածուցիկության դասը (SAE), արտադրողի անվանումը, արտադրության ամսաթիվը և պահպանման ժամկետը։
5.3 Մատակարարումը 200 լիտրանոց տարայով:
6. Պահպանման ժամկետ
Պահպանման ժամկետը՝ առնվազն 3 տարի արտադրության ամսաթվից։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Չսառչող հեղուկ կարմիր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անվանումը – Չսառչող հեղուկ (անտիֆրիզ)
1. Ընդհանուր պահանջներ
1.1. Ապրանքը պետք է լինի նոր, չօգտագործված, գործարանային փաթեթավորմամբ։
1.2. Ապրանքը պետք է համապատասխանի սույն տեխնիկական պահանջներին կամ լինի։
1.3. Ապրանքը չպետք է պարունակի մեխանիկական խառնուրդներ կամ տեսանելի նստվածք։
2. Տեխնիկական բնութագրեր
•	Գույնը – կարմիր
•	Խտությունը (կոնցենտրացիա) – 60%
•	Սառեցման ջերմաստիճան – ոչ բարձր քան -40°C
•	Եռման ջերմաստիճան – ոչ ցածր քան +110°C
•	Վոդորոդային ցուցանիշ (pH) – 8,5 ± 0,5
•	Խտություն 20°C ջերմաստիճանի պայմաններում – 1,1 գ/սմ³ ± 0,05
•	Քիմիական հիմքը – էթիլենգլիկոլի հիմքով կամ համարժեք
•	Հավելումներ – հակակոռոզիոն, հակափրփրային և կայունացնող
3. Նշանակություն և կիրառելիություն
3.1. Նախատեսված է ավտոմոբիլային և հատուկ տեխնիկայի շարժիչների սառեցման համակարգերի համար։
3.2. Պետք է ապահովի պաշտպանություն սառչումից, գերտաքացումից, կոռոզիայից և նստվածքների առաջացումից։
3.3. Պետք է լինի համատեղելի ալյումինե, պղնձե և չուգունե բաղադրիչներ ունեցող սառեցման համակարգերի հետ։
3.4. Կիրառելի է բենզինային և դիզելային շարժիչների համար։
4. Ստանդարտներ և համապատասխանություն
Մատակարարը պետք է ներկայացնի առաջարկվող ապրանքի համապատասխանության հավաստագիր, որը հաստատում է ապրանքի համապատասխանությունը գործող տեխնիկական կանոնակարգերին, ստանդարտներին կամ արտադրողի տեխնիկական պայմաններին
5. Փաթեթավորում և մակնշում
5.1. Փաթեթավորումը պետք է ապահովի արտադրանքի անվտանգ պահպանումն ու տեղափոխումը։
5.2. Մակնշումը պետք է պարունակի արտադրանքի անվանումը, հիմնական տեխնիկական տվյալները, արտադրողի անվանումը և արտադրության ամսաթիվը։
5.3 Փաթեթավորումը 1 լիտրանոց տարաներով
6. Պահպանման ժամկետ
Պահպանման ժամկետը՝ առնվազն 3 տարի արտադրության ամսաթվից։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Չսառչող հեղուկ կանաչ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անվանումը – Չսառչող հեղուկ (անտիֆրիզ)
1. Ընդհանուր պահանջներ
1.1. Ապրանքը պետք է լինի նոր, չօգտագործված, գործարանային փաթեթավորմամբ։
1.2. Ապրանքը պետք է համապատասխանի սույն տեխնիկական պահանջներին 
2. Տեխնիկական բնութագրեր
•	Գույնը – կանաչ
•	Խտությունը (կոնցենտրացիա) – 60%
•	Սառեցման ջերմաստիճան – ոչ բարձր քան -40°C
•	Եռման ջերմաստիճան – ոչ ցածր քան +110°C
•	Վոդորոդային ցուցանիշ (pH) – 8,0 – 8,5
•	Խտություն 20°C ջերմաստիճանի պայմաններում – 1,08 – 1,12 գ/սմ³
•	Քիմիական հիմքը – էթիլենգլիկոլի հիմքով կամ համարժեք
•	Հավելումներ – հակակոռոզիոն, հակափրփրային և կայունացնող
3. Նշանակություն և կիրառելիություն
3.1. Նախատեսված է ավտոմոբիլային և հատուկ տեխնիկայի շարժիչների սառեցման համակարգերի համար։
3.2. Պետք է ապահովի պաշտպանություն սառչումից, գերտաքացումից, կոռոզիայից և նստվածքների առաջացումից։
3.3. Կիրառելի է բենզինային և դիզելային շարժիչների համար։
4. Համապատասխանության հավաստագիր
Մատակարարը պետք է ունենա և ներկայացնի առաջարկվող ապրանքի համապատասխանության հավաստագիր, որը հաստատում է ապրանքի համապատասխանությունը գործող տեխնիկական կանոնակարգերին և ստանդարտներին։
Հավաստագիրը պետք է լինի վավեր մրցույթի հայտի ներկայացման պահին։
5. Փաթեթավորում և մակնշում
5.1. Փաթեթավորումը պետք է ապահովի ապրանքի անվտանգ պահպանումն ու տեղափոխումը։
5.2. Մակնշումը պետք է պարունակի արտադրանքի անվանումը, գույնը, հիմնական տեխնիկական տվյալները, արտադրողի անվանումը և արտադրության ամսաթիվը։
5.3 Փաթեթավորումը 1 լիտրանոց տարաներով
6. Պահպանման պայմաններ
Պահել փակ տարայում, չոր և զով տարածքում, արևի ուղիղ ճառագայթներից հեռու։
7. Պահպանման ժամկետ
Պահպանման ժամկետը՝ առնվազն 3 տարի արտադրության ամսաթվից։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1 տարվա ընթացքում յուրաքանչյուր անգամ ըստ Պատվիրատուի պահանջի, ընդ որում մինչև պայմանագրի կատարման ավարտը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1 տարվա ընթացքում յուրաքանչյուր անգամ ըստ Պատվիրատուի պահանջի, ընդ որում մինչև պայմանագրի կատարման ավարտը չկատարված գումարի չափով պայմանագիրը լուծվում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1 տարվա ընթացքում յուրաքանչյուր անգամ ըստ Պատվիրատուի պահանջի, ընդ որում մինչև պայմանագրի կատարման ավարտը չկատարված գումարի չափով պայմանագիրը լուծվում է, առանց որևէ իրավական պարտավորության: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