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моторного масла и антифриза для нужд ЗАО «Республиканская скорая помощь»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ՀՀԱՆՇՕԾ-ԷԱՃԱՊՁԲ-2026/5</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моторного масла и антифриза для нужд ЗАО «Республиканская скорая помощь»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моторного масла и антифриза для нужд ЗАО «Республиканская скорая помощь»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моторного масла и антифриза для нужд ЗАО «Республиканская скорая помощь»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продукта – Моторное масло
Тип – Синтетическое
Класс вязкости (SAE) – 5W-30
1. Общие требования
1.1. Продукт должен быть новым, неиспользованным, в заводской герметичной упаковке.
1.2. Продукт должен соответствовать данным спецификациям.
2. Технические характеристики
• Класс вязкости (SAE) – 5W-30
• Основа – полностью синтетическая
• Плотность при температуре 15°C – не менее 0,85 г/см³
• Кинематическая вязкость при 40°C – не менее 60–70 мм²/с
• Кинематическая вязкость при 100°C – не менее 10–12 мм²/с
• Водородное число (TBN) – не менее 8,0 мгKOH/г
• Температура кипения (воспламенения) – не ниже 220°C
• Температура застывания (замерзания) – не выше -35°C
3. Назначение и область применения
3.1. Предназначено для бензиновых и дизельных двигателей, включая двигатели с турбонаддувом.
3.2. Обеспечивает защиту двигателя от износа, отложений и коррозии.
3.3. Обеспечивает легкий холодный запуск и стабильную работу в различных температурных условиях.
4. Сертификат соответствия
Поставщик должен предоставить сертификат соответствия предлагаемой продукции, подтверждающий соответствие продукции действующим техническим регламентам и установленным стандартам.
Сертификат должен быть действителен на момент подачи заявки на тендер.
5. Упаковка и маркировка
5.1. Упаковка должна обеспечивать безопасное хранение и транспортировку продукции.
5.2. На этикетке должны быть указаны наименование продукции, класс вязкости (SAE), наименование производителя, дата производства и срок годности.
5.3. Поставка в 200-литровом контейнере.
6. Срок годности
Срок годности: не менее 3 лет с даты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продукта – Антифриз
1. Общие требования
1.1. Продукт должен быть новым, неиспользованным, в оригинальной упаковке.
1.2. Продукт должен соответствовать данным техническим требованиям или быть.
1.3. Продукт не должен содержать механических примесей или видимого осадка.
2. Технические характеристики
• Цвет – красный
• Плотность (концентрация) – 60%
• Температура замерзания – не выше -40°C
• Температура кипения – не ниже +110°C
• Водородное число (pH) – 8,5 ± 0,5
• Плотность при 20°C – 1,1 г/см³ ± 0,05
• Химическая основа – на основе этиленгликоля или эквивалента
• Добавки – антикоррозионные, пеногасящие и стабилизирующие
3. Назначение и область применения
3.1. Предназначен для систем охлаждения двигателей автомобилей и специальной техники.
3.2. Должен обеспечивать защиту от замерзания, перегрева, коррозии и образования отложений.
3.3. Должен быть совместим с системами охлаждения, содержащими компоненты из алюминия, меди и чугуна.
3.4. Применим к бензиновым и дизельным двигателям.
4. Стандарты и соответствие
Поставщик должен предоставить сертификат соответствия предлагаемого продукта, подтверждающий соответствие продукта действующим техническим регламентам, стандартам или техническим условиям производителя.
5. Упаковка и маркировка
5.1. Упаковка должна обеспечивать безопасное хранение и транспортировку продукта.
5.2. Маркировка должна содержать наименование продукта, основные технические данные, наименование производителя и дату изготовления.
5.3. Упаковка в 1-литровые контейнеры.
6. Срок годности
Срок годности: не менее 3 лет с даты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продукта – Антифриз
1. Общие требования
1.1. Продукт должен быть новым, неиспользованным, в заводской упаковке.
1.2. Продукт должен соответствовать данным техническим требованиям.
2. Технические характеристики
• Цвет – зеленый
• Плотность (концентрация) – 60%
• Температура замерзания – не выше -40°C
• Температура кипения – не ниже +110°C
• Водородное число (pH) – 8,0 – 8,5
• Плотность при 20°C – 1,08 – 1,12 г/см³
• Химическая основа – на основе этиленгликоля или эквивалента
• Добавки – антикоррозионные, пеногасящие и стабилизирующие
3. Назначение и область применения
3.1. Предназначен для систем охлаждения двигателей автомобилей и специальной техники.
3.2. Должен обеспечивать защиту от замерзания, перегрева, коррозии и образования отложений.
3.3. Применимо для бензиновых и дизельных двигателей.
4. Сертификат соответствия
Поставщик должен иметь и предоставить сертификат соответствия предлагаемого продукта, подтверждающий соответствие продукта действующим техническим регламентам и стандартам.
Сертификат должен быть действителен на момент подачи заявки на тендер.
5. Упаковка и маркировка
5.1. Упаковка должна обеспечивать безопасное хранение и транспортировку продукта.
5.2. Маркировка должна содержать наименование продукта, цвет, основные технические данные, наименование производителя и дату изготовления.
5.3. Упаковка в 1-литровые контейнеры
6. Условия хранения
Хранить в закрытой таре, в сухом и прохладном месте, вдали от прямых солнечных лучей.
7. Срок годности
Срок годности: не менее 3 лет с даты изготовления.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расчет срока, указанного в графе, осуществляется в случае предоставления финансовых ресурсов в течение 1 года с момента вступления договора/соглашения между сторонами в силу, каждый раз по запросу Заказчика; кроме того, договор расторгается в случае невыполнения обязательств до его исполнения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расчет срока, указанного в графе, осуществляется в случае предоставления финансовых ресурсов в течение 1 года с момента вступления договора/соглашения между сторонами в силу, каждый раз по запросу Заказчика; кроме того, договор расторгается в случае невыполнения обязательств до его исполнения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расчет срока, указанного в графе, осуществляется в случае предоставления финансовых ресурсов в течение 1 года с момента вступления договора/соглашения между сторонами в силу, каждый раз по запросу Заказчика; кроме того, договор расторгается в случае невыполнения обязательств до его исполнения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