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ԱԱԳԼ-ԷԱՃԱՊՁԲ-25/51 ծածկագրով բյուրեղների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ԱԱԳԼ-ԷԱՃԱՊՁԲ-25/51 ծածկագրով բյուրեղների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ԱԱԳԼ-ԷԱՃԱՊՁԲ-25/51 ծածկագրով բյուրեղների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ԱԱԳԼ-ԷԱՃԱՊՁԲ-25/51 ծածկագրով բյուրեղների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Ոլֆրամի դիսելենիդ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Մոլիբդենի դիտելուրիդ՝ 2H ֆազայի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Մոլիբդենի դիսելենիդ՝ 2H ֆազայի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ԱԱԳԼ-ԷԱՃԱՊՁԲ-25/51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ԱԱԳԼ-ԷԱՃԱՊՁԲ-25/51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 Ի. ԱԼԻԽԱՆՅԱՆԻ ԱՆՎԱՆ ԱԶԳԱՅԻՆ ԳԻՏԱԿԱՆ ԼԱԲՈՐԱՏՈՐԻԱ»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Ոլֆրամի դիսելենիդ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Միաբյուրեղ WSe2։ Բյուրեղի չափսը՝ առնվազն 10 մմ։ Տարրական բջջի չափսերը՝ a = b = 0.328 nm, c = 1.298 nm, α = β = 90°, γ = 120°։ Բյուրեղական ցանցի կառուցվածքը՝ վեցանկյուն (hexagonal): Մաքրությունը գերազանցի 	99.995 % (»99.995 %): P-տիպի կիսահաղորդիչ։ Լիցքակիրների խտությունը սենյակային ջերմաստիճանում՝ առնվազն~1015cm-3։ Լինեն արտադրողի կողմից ներկայացված չափումներ, որոնք կհաստատեն բյուրեղի իսկությունը (XRD, Raman, EDX, Hall measurement)։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Մոլիբդենի դիտելուրիդ՝ 2H ֆազայի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Միաբյուրեղ MoTe2։ Բյուրեղի չափսը՝ առնվազն 10 մմ։ Տարրական բջջի չափսերը՝ a = b = 0.353 nm, c = 1.396 nm, α = β = 90, γ = 120°։ Բյուրեղական ցանցի կառուցվածքը՝ վեցանկյուն (hexagonal): Մաքրությունը գերազանցի 	99.995 % (	»99.995 %): p-տիպի կիսահաղորդիչ։ Լիցքակիրների խտությունը սենյակային ջերմաստիճանում՝ առնվազն~1017cm-3։ Լինեն արտադրողի կողմից ներկայացված չափումներ, որոնք կհաստատեն բյուրեղի իսկությունը (XRD, Raman, EDX, Hall measurement)։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Մոլիբդենի դիսելենիդ՝ 2H ֆազայի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Միաբյուրեղ MoSe2։ Բյուրեղի չափսը՝ առնվազն 10 մմ։ Տարրական բջջի չափսերը՝ a = b = 0.329 nm, c = 1.289 nm, α = β = 90°, γ = 120°։ Բյուրեղական ցանցի կառուցվածքը՝ վեցանկյուն (hexagonal): Մաքրությունը գերազանցի 	99.995 % (	»99.995 %): p-տիպի կիսահաղորդիչ։ Լիցքակիրների խտությունը սենյակային ջերմաստիճանում՝ առնվազն ~1015 cm-3։ Լինեն արտադրողի կողմից ներկայացված չափումներ, որոնք կհաստատեն բյուրեղի իսկությունը (XRD, Raman, EDX, Hall measurement)։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