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ԱԱԳԼ-ԷԱՃԱՊՁԲ-25/56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НАЦИОНАЛЬНАЯ НАУЧНАЯ ЛАБОРАТОРИЯ ИМЕНИ А.И. АЛИХАНЯНА (ЕРЕВАНСКИЙ ИНСТИТУТ ФИЗИКИ) фонд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Братьев Алиханян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ԱԱԳԼ-ԷԱՃԱՊՁԲ-25/56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15:15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15:15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Վարուժան Էլոյան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gnumner@yerphi.am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+37495222850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НАЦИОНАЛЬНАЯ НАУЧНАЯ ЛАБОРАТОРИЯ ИМЕНИ А.И. АЛИХАНЯНА (ЕРЕВАНСКИЙ ИНСТИТУТ ФИЗИКИ) фонд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ԱԱԳԼ-ԷԱՃԱՊՁԲ-25/56</w:t>
      </w:r>
      <w:r w:rsidRPr="00E4651F">
        <w:rPr>
          <w:rFonts w:asciiTheme="minorHAnsi" w:hAnsiTheme="minorHAnsi" w:cstheme="minorHAnsi"/>
          <w:i/>
        </w:rPr>
        <w:br/>
      </w:r>
      <w:r w:rsidR="00A419E4" w:rsidRPr="00E4651F">
        <w:rPr>
          <w:rFonts w:asciiTheme="minorHAnsi" w:hAnsiTheme="minorHAnsi" w:cstheme="minorHAnsi"/>
          <w:szCs w:val="20"/>
          <w:lang w:val="af-ZA"/>
        </w:rPr>
        <w:t>2025.12.30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НАЦИОНАЛЬНАЯ НАУЧНАЯ ЛАБОРАТОРИЯ ИМЕНИ А.И. АЛИХАНЯНА (ЕРЕВАНСКИЙ ИНСТИТУТ ФИЗИКИ) фонд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НАЦИОНАЛЬНАЯ НАУЧНАЯ ЛАБОРАТОРИЯ ИМЕНИ А.И. АЛИХАНЯНА (ЕРЕВАНСКИЙ ИНСТИТУТ ФИЗИКИ) фонд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ԱԱԳԼ-ԷԱՃԱՊՁԲ-25/56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ԱԱԳԼ-ԷԱՃԱՊՁԲ-25/56</w:t>
      </w:r>
      <w:r w:rsidR="00812F10" w:rsidRPr="00E4651F">
        <w:rPr>
          <w:rFonts w:cstheme="minorHAnsi"/>
          <w:b/>
          <w:lang w:val="ru-RU"/>
        </w:rPr>
        <w:t xml:space="preserve">ДЛЯ НУЖД </w:t>
      </w:r>
      <w:r w:rsidR="0039665E" w:rsidRPr="0039665E">
        <w:rPr>
          <w:rFonts w:cstheme="minorHAnsi"/>
          <w:b/>
          <w:u w:val="single"/>
          <w:lang w:val="af-ZA"/>
        </w:rPr>
        <w:t>НАЦИОНАЛЬНАЯ НАУЧНАЯ ЛАБОРАТОРИЯ ИМЕНИ А.И. АЛИХАНЯНА (ЕРЕВАНСКИЙ ИНСТИТУТ ФИЗИКИ) фонд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ԱԱԳԼ-ԷԱՃԱՊՁԲ-25/56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gnumner@yerphi.am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ԱԱԳԼ-ԷԱՃԱՊՁԲ-25/56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 ստեղնաշարով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գունավոր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անլար մուկ և ստեղնաշար համակցված / կոմբինացված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ստեղնաշար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մուկ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381.46</w:t>
      </w:r>
      <w:r>
        <w:rPr>
          <w:rFonts w:ascii="Calibri" w:hAnsi="Calibri" w:cstheme="minorHAnsi"/>
          <w:szCs w:val="22"/>
        </w:rPr>
        <w:t xml:space="preserve"> драмом, российский рубль </w:t>
      </w:r>
      <w:r>
        <w:rPr>
          <w:rFonts w:ascii="Calibri" w:hAnsi="Calibri" w:cstheme="minorHAnsi"/>
          <w:lang w:val="af-ZA"/>
        </w:rPr>
        <w:t>4.9132</w:t>
      </w:r>
      <w:r>
        <w:rPr>
          <w:rFonts w:ascii="Calibri" w:hAnsi="Calibri" w:cstheme="minorHAnsi"/>
          <w:szCs w:val="22"/>
        </w:rPr>
        <w:t xml:space="preserve"> драмом, евро </w:t>
      </w:r>
      <w:r>
        <w:rPr>
          <w:rFonts w:ascii="Calibri" w:hAnsi="Calibri" w:cstheme="minorHAnsi"/>
          <w:lang w:val="af-ZA"/>
        </w:rPr>
        <w:t>448.71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2026.01.12. 15:15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ԱԱԳԼ-ԷԱՃԱՊՁԲ-25/56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НАЦИОНАЛЬНАЯ НАУЧНАЯ ЛАБОРАТОРИЯ ИМЕНИ А.И. АЛИХАНЯНА (ЕРЕВАНСКИЙ ИНСТИТУТ ФИЗИКИ) фонд</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ԱԱԳԼ-ԷԱՃԱՊՁԲ-25/56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ԱԱԳԼ-ԷԱՃԱՊՁԲ-25/56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"ԱԱԳԼ-ԷԱՃԱՊՁԲ-25/56"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"ԱԱԳԼ-ԷԱՃԱՊՁԲ-25/56"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ԱԱԳԼ-ԷԱՃԱՊՁԲ-25/56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Процессор(ЦП): не менее Intel i7-13700 / материнская плата печатная плата (МБ) – не менее Asus prime b760m-A / кулер (кулер) cougar forza 50 / накопитель SSD – не менее: 500 гб / Жесткий диск (HDD) – не менее: 1 ТБ / Память (ОЗУ) не менее: 16 ГБ / блок питания (Блок питания) - не менее подключения deepcool pf600 не менее: 2xdmi, 4XUSB, Ethernet (RJ-45), корпус (корпус) не менее Matrexx 50, операционная система: Microsoft Windows 11 Pro / Home (оригинальная, лицензионная).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не менее Intel Core i7 (до 5,00 ГГц). Память: не менее 16 ГБ DDR4 с частотой 3200 МГц. По крайней мере, SSD 512 Гб. 2 Nvme. Материнская плата: не менее чипсета B660.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Процессор(ЦП): не менее Intel i7-13700 / материнская плата печатная плата (МБ) – не менее Asus prime b760m-A / кулер (кулер) cougar forza 50 / накопитель SSD – не менее: 240 Гб / Жесткий диск (HDD) – не менее: 1 ТБ / Память (ОЗУ) не менее: 32 ГБ / блок питания (Блок питания) - не менее подключения deepcool pf600 не менее: 2xdmi, 4XUSB, Ethernet (RJ-45), корпус (корпус) не менее Matrexx 50, операционная система: Microsoft Windows 11 Pro / главная
Все компоненты должны быть новыми, неиспользованными и сопровождаться стандартными гарантиями производителя.
Все элементы должны быть совместимы друг с другом.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Процессор(CPU) - арман Intel i7-13700 / Мать тали (МБ) - не менее Asus prime b760m-a / Теплообменники(охладитель), по крайней мере cougar forza 50 / - Накопители SSD – арман 500 гб / Жесткий диск(HDD) – арман 1TB / Память (RAM) арман 16Gb / блок Питания (PSU) - по крайней мере, deepcool pf600/ разъемы арман 2xHDMI, 4xUSB, Ethernet(RJ-45), иран(case) matrexx 50 или равноценным.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Экраном-не менее 24 дюймов Retina 4,5 K армении. Процессор-не менее M4 по. По крайней мере, 10-core CPU армении. По крайней мере, 10-core GPU (графические карты) в армении. Память: не менее 24 ГБ ОЗУ. По крайней мере, 512GB SSD армении. в заводской упаковке, включены также мыши и клавиатуры.,,, в Цвет-серебристый. в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не менее 27 (дюймов). Тип матрицы: IPS. Разрешение: не менее 3840x2160 (4K). Угол обзора: 178°/178°/. Коэффициент контрастности не менее 1000:1, частота не менее 60 Гц. Время отклика: (0,5-1) мс. Подключения: не менее 1xDisplayPort,1x HDMI. Яркость: не менее 250 кд/м.  Приемлемы только продукты medelnore, соответствующие спецификациям продуктов Samsung, DELL и LG.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пикселей 2560 x 1440 армении. Диагональ не менее 27 дюймов по. Контрастность не менее 4000 :1, яркость 350 кд/м2 армении. Время отклика 4 мс. Частота по крайней мере, 75Hz армении. Разъем 2 x 3W армении. Ինտերֆեյu HDMI, Display Port армении.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экрана: 24 дюйма или больше.
Разрешение: Ультра HD (4K) или выше.
Подключения; минимум: 1xDisplayPort,1x HDMI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(дюйм): не менее “27 дюймов/ разрешение: не менее 1920 x 1080 / угол обзора: 178°/178° / Контрастность: не менее 1500: 1 / частота: не менее 75 Гц / Время отклика: не более 5 мс / подключения:, HDMI,VGA / яркость: не менее 250 кд/МС.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По крайней мере, MacBook Pro, экран 14,2-16,2 дюйма,
 M4-M4 Pro,
 12C ПРОЦЕССОР/16C ГРАФИЧЕСКИЙ ПРОЦЕССОР –14C ПРОЦЕССОР/20C ГРАФИЧЕСКИЙ ПРОЦЕССОР, 
 24 ГБ – 36 ГБ,
1 ТБ, космический черный,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по крайней мере, Intel Core i7 или i9 последнего поколения. Оперативная память: не менее 32 ГБ DDR5. Жесткий диск: SSD не менее 512 ГБ. Экран: 16 дюймов или 18 дюймов, Full HD или выше, IPS + светодиодная подсветка. Видеокарта: как минимум выделенный графический процессор (NVIDIA), не меньше серии RTX. Операционная система: Windows 11 Pro лицензионная. Подключения: USB-A, USB-C, HDMI, Thunderbolt, Wi-Fi, Bluetooth, LAN. Аккумулятор с высокой емкостью и возможностью быстрой зарядки. Другие функции: встроенный динамик, камера, микрофон, считыватель идентификационных карт. , Возможность установки SIM-карты (LTE/5G) и карты памяти. Клавиатура: по крайней мере, цифровая клавиатура (с отдельной цифровой секцией справа). Лицензионный продукт с полным комплектом и адаптером питания.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15,6 / разрешение: не менее 1920 x 1080 / Процессор: не менее Intel Core i7-13700H ( 14 ядер, 20 потоков) / тактовая частота: не менее 5 Ггц / Оперативная память: не менее 32 ГБ DDR5 / SSD накопитель: не менее 1 ТБ M.2 Nvme / видеокарта не менее VGA-A500 4 ГБ / Wi-Fi: 802.11 ax / веб-камера, микрофон / операционная система: windows / подключения не менее: 1xdmi, 2xUSB, Ethernet(RJ-45),1x Type C / максимальный вес: 1,9 кг /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экрана составляет от 14 до 14,2 дюйма (dum), разрешение не менее 3024×1964, технология не менее Mini-LED, Liquid Retina XDR, яркость не менее 600 нит (SDR), 1000 нит (устойчивое HDR), 1600 нит (пиковое HDR). контраст 1000000. 1, частота обновления до 120 Гц. ноутбук должен иметь процессор с архитектурой ARM не менее 10 ядер, обеспечивающий высокую производительность на уровне процессора, содержащего 10 ядер, не менее 10 потоков, поддерживающий встроенный 16-ядерный графический процессор., интерфейсы должны включать DisplayPort или HDMI, Thunderbolt 4 с минимум 2-3 портами и аудиовыходом 3,5 мм, подключение должно включать Wi-Fi 6, Bluetooth 5.0 или выше, ноутбук должен иметь 6 встроенных динамиков общей мощностью не менее 6 Вт, подсветку клавиш, 1080p FaceTime и т. д., а также твердотельный накопитель емкостью не менее 1 ТБ. операционная система по крайней мере Unix ' предоставить лицензию, код активации, необходимый для лицензии, и доступ к официальным обновлениям. Адаптер питания: адаптер питания USB-C мощностью 96 Вт, Материал: литий-полимерный. В заводской упаковке, включая сетевое зарядное устройство, зарядный кабель USB-C (не менее 2 м), максимальный вес 1,7 кг, прочный и прочный корпус: алюминиевый моноблок, серебристый или серый цвет. гарантия должна составлять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мяти, 24 ядра, B-ядро с тактовой частотой от 2,1 до 5,4 ГГц), минимум оперативной памяти( ОЗУ): 64 ГБ, 2x32 ГБ, DDR5, 5600 МТ/с Видеокарта: не менее NVIDIA GeForce RTX 5060, 8 ГБ GDDR7 , Аккумулятор: не менее 2 ТБ, М.2 твердотельных накопителя PCIe NVMe,экран. 16 дюймов, не менее WQXGA, 240 Гц, 100% DCI-P3, ComfortView Plus, G-SYNC, Интерфейс. 2 порта USB 3.2 Gen 1 (5 Гбит / с) 1 порт USB 3.2 Gen 2 (10 Гбит / с) порт типа C с подачей питания 1 порт Thunderbolt 4 (40 Гбит / с) с DisplayPort 2.1 1 порт HDMI 2.1 с прямым выходом дискретного графического контроллера 1 универсальный аудиоразъем (RCA, 3,5 мм) 1 порт RJ45 ethernet (1 Гбит / с) 1 порт адаптера питания, Новый, в заводской упаковке,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минимум Intel Core i5-13420h или Intel Iris Plus Graphics. Оперативная память
не менее 16 ГБ. Объем памяти не менее 512 ГБ на мАч.2։ Твердотельный накопитель NVMe™ PCIe® 3.0, по крайней мере
Камера 720p HD, Wi-Fi 6E, Bluetooth 5.3, аккумулятор не менее 40 Втч, вес не более 1,8 кг, дисплей 15“ FHD (1920 x 1080) IPS, HDMI, USB Type-C и USB Type-A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не менее Ryzen 9 8940X, не менее графического процессора для ноутбука NVIDIA GeForce RTX 5070 Ti, экран не менее 16 дюймов, дисплей ROG Nebula Display 2.5 K (2560 x 1600), Оперативная память не менее 32 ГБ DDR5. Хранилище памяти не менее 2 ТБ, с поддержкой USB 4 DisplayPort I типа C, локальной сетью RJ45, HDMI, камерой с разрешением не менее 1080p FHD, Wi-Fi 6E, Bluetooth 5.3, аккумулятором не менее 90 Втч, весом не более 2.7 кг.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 ստեղնաշարով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 минимум 12-13-дюймовый amoled-дисплей, как минимум 8-ядерный процессор, как минимум 12 ГБ оперативной памяти, память не менее 256 ГБ, как минимум беспроводное цифровое перо S Pen, клавиатура֊чехол.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 минимум 12-13-дюймовый amoled-дисплей, как минимум 8-ядерный процессор, как минимум 12 ГБ оперативной памяти, память не менее 256 ГБ, как минимум беспроводная цифровая ручка S Pen, чехол (книжная обложка).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монохромный лазер. Функциональность: принтер, сканер, копирование. Формат бумаги А4. Двусторонняя печать/копирование, автоматическая подача документов (АПД). Подключение: USB, Wi-Fi, LAN (10/100/1000), дисплей: цветной светодиодный сенсорный экран. Объем печати: не менее 80 000 страниц в месяц. Частота процессора часто составляет не менее 800 МГц. Память: не менее 1024 МБ. Картридж/Тонер: 057. Разрешение печати 1200x1200 точек на дюйм.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(print,scan,copy и). Так монахом он. Технология печати: лазер. Разрешение печати: 1200 x 600 точек на дюйм. Разрешение сканирования: 600 x 600 точек на дюйм. Разрешение точки копирования: 600 x 600 точек на дюйм,/. Подключение: USB. Скорость монохромной печати: не менее 18 страниц в минуту. Максимальная заказ A4 армении. Память не менее МБ, картриджа двигателя для canon CRG -725 или CB435A, CB436A армении. Каша не свыше 8 тыс 3 кг, гарантия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գունավոր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Технология печати: A4 Color LaserJet. Плотность печати: не менее 600×600 точек на дюйм. Сканирование: не менее 1200×1200 точек на дюйм. Скорость печати: не менее 18 стр. / мин. Процессор: Двухъядерный, частота не менее 800 МГц. Оперативная память: не менее 1 ГБ. Ввод данных: DADF (двойной автоматический податчик документов). Ежемесячная рабочая нагрузка: до 30 000 страниц. Двусторонняя (Дуплексная) Печать/Копирование/Сканирование. Экран: цветная сенсорная панель. Подключения: 10/100/1000 LAN, Wi-Fi, USB 2.0. Операционная система: Windows 11 / Windows 10 / MacOS X 10.11 и выше. Ток: 220-240 В (±10%), 50/60 гц (±2Hz). в Картриджа типа 067 / 067H армении.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անլար մուկ և ստեղնաշար համակցված / կոմբինացված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и клавиатура (комбинированные) 
Подключение: беспроводной Nano USB с тактовой частотой не менее 2,4 ГГц и рабочим расстоянием 10 метров/ работа: бесшумная (технология SilentTouch) / совместимость с Windows 10,11 / с отдельными переключателями питания / цвет: черный 
Клавиатура с разделом целых чисел / язык: английский обязательно / тип: мембранный /
Мышь с 3 кнопками: правой, левой и колесиком /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Проводной
Подключения: USB
Максимальное разрешение: до 1000 точек на дюйм
Длина шнура: до 2 м
Со стандартной планировкой плеч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Переключение типа USB-проводной
Количество кнопок: не менее 3 (левая, правая и колесо прокрутки)
Тип: оптический или лазерный
Повышение чувствительности-не менее 1000 точек на дюйм
Совместимость: Windows, Linux, macOS
Цвет: черный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 соглашению сторон,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 соглашению сторон,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 соглашению сторон,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 соглашению сторон,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 соглашению сторон,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 соглашению сторон,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 соглашению сторон,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 соглашению сторон,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 соглашению сторон,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 соглашению сторон,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 соглашению сторон,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 соглашению сторон,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 соглашению сторон,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 соглашению сторон,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 соглашению сторон,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 соглашению сторон,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 соглашению сторон,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 соглашению сторон,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 соглашению сторон,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 соглашению сторон,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 соглашению сторон,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 соглашению сторон,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 соглашению сторон,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 соглашению сторон, в течение 20 календарных дней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