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9E7A6" w14:textId="77777777" w:rsidR="00A861BA" w:rsidRDefault="00A861BA" w:rsidP="009E6BC4">
      <w:pPr>
        <w:spacing w:after="0" w:line="240" w:lineRule="auto"/>
        <w:jc w:val="right"/>
        <w:rPr>
          <w:rFonts w:ascii="GHEA Grapalat" w:hAnsi="GHEA Grapalat"/>
          <w:lang w:val="hy-AM"/>
        </w:rPr>
      </w:pPr>
    </w:p>
    <w:p w14:paraId="1995069A" w14:textId="1899D9CC" w:rsidR="00916EC5" w:rsidRDefault="00980433" w:rsidP="008D3323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7F199E">
        <w:rPr>
          <w:rFonts w:ascii="GHEA Grapalat" w:hAnsi="GHEA Grapalat"/>
          <w:lang w:val="hy-AM"/>
        </w:rPr>
        <w:t xml:space="preserve">                                                         </w:t>
      </w:r>
      <w:r w:rsidR="0044438C" w:rsidRPr="007F199E">
        <w:rPr>
          <w:rFonts w:ascii="GHEA Grapalat" w:hAnsi="GHEA Grapalat"/>
          <w:lang w:val="hy-AM"/>
        </w:rPr>
        <w:t>ՏԵԽՆԻԿԱԿԱՆ ԲՆՈՒԹԱԳԻՐ - ԳՆՄԱՆ ԺԱՄԱՆԱԿԱՑՈՒՅՑ*</w:t>
      </w:r>
      <w:r w:rsidR="0044438C" w:rsidRPr="007F199E">
        <w:rPr>
          <w:rFonts w:ascii="GHEA Grapalat" w:hAnsi="GHEA Grapalat"/>
          <w:lang w:val="hy-AM"/>
        </w:rPr>
        <w:tab/>
      </w:r>
      <w:r w:rsidR="0044438C" w:rsidRPr="007F199E">
        <w:rPr>
          <w:rFonts w:ascii="GHEA Grapalat" w:hAnsi="GHEA Grapalat"/>
          <w:lang w:val="hy-AM"/>
        </w:rPr>
        <w:tab/>
      </w:r>
      <w:r w:rsidR="0044438C" w:rsidRPr="007F199E">
        <w:rPr>
          <w:rFonts w:ascii="GHEA Grapalat" w:hAnsi="GHEA Grapalat"/>
          <w:lang w:val="hy-AM"/>
        </w:rPr>
        <w:tab/>
      </w:r>
      <w:r w:rsidR="0044438C" w:rsidRPr="007F199E">
        <w:rPr>
          <w:rFonts w:ascii="GHEA Grapalat" w:hAnsi="GHEA Grapalat"/>
          <w:lang w:val="hy-AM"/>
        </w:rPr>
        <w:tab/>
      </w:r>
      <w:r w:rsidR="0044438C" w:rsidRPr="007F199E">
        <w:rPr>
          <w:rFonts w:ascii="GHEA Grapalat" w:hAnsi="GHEA Grapalat"/>
          <w:lang w:val="hy-AM"/>
        </w:rPr>
        <w:tab/>
      </w:r>
    </w:p>
    <w:p w14:paraId="5D6932A5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3AC98B66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49426C05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tbl>
      <w:tblPr>
        <w:tblW w:w="13777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3"/>
        <w:gridCol w:w="2127"/>
        <w:gridCol w:w="6820"/>
        <w:gridCol w:w="630"/>
        <w:gridCol w:w="1253"/>
        <w:gridCol w:w="2354"/>
      </w:tblGrid>
      <w:tr w:rsidR="008D3323" w:rsidRPr="007F199E" w14:paraId="021FB9FB" w14:textId="77777777" w:rsidTr="008D3323">
        <w:tc>
          <w:tcPr>
            <w:tcW w:w="13777" w:type="dxa"/>
            <w:gridSpan w:val="6"/>
            <w:vAlign w:val="center"/>
          </w:tcPr>
          <w:p w14:paraId="52437D03" w14:textId="77777777" w:rsidR="008D3323" w:rsidRPr="007F199E" w:rsidRDefault="008D3323" w:rsidP="00142FEF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Ապրանքի</w:t>
            </w:r>
          </w:p>
        </w:tc>
      </w:tr>
      <w:tr w:rsidR="008D3323" w:rsidRPr="007F199E" w14:paraId="03C43B42" w14:textId="77777777" w:rsidTr="008D3323">
        <w:trPr>
          <w:trHeight w:val="219"/>
        </w:trPr>
        <w:tc>
          <w:tcPr>
            <w:tcW w:w="593" w:type="dxa"/>
            <w:vMerge w:val="restart"/>
            <w:vAlign w:val="center"/>
          </w:tcPr>
          <w:p w14:paraId="162E7627" w14:textId="77777777" w:rsidR="008D3323" w:rsidRPr="007F199E" w:rsidRDefault="008D3323" w:rsidP="00142FEF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Չ/Հ</w:t>
            </w:r>
          </w:p>
        </w:tc>
        <w:tc>
          <w:tcPr>
            <w:tcW w:w="2127" w:type="dxa"/>
            <w:vMerge w:val="restart"/>
            <w:vAlign w:val="center"/>
          </w:tcPr>
          <w:p w14:paraId="0F7770D8" w14:textId="77777777" w:rsidR="008D3323" w:rsidRPr="007F199E" w:rsidRDefault="008D3323" w:rsidP="00142FEF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Անվանումը և  գնումների պլանով նախատեսված միջանցիկ ծածկագիրը` ըստ ԳՄԱ դասակարգման (CPV)</w:t>
            </w:r>
          </w:p>
        </w:tc>
        <w:tc>
          <w:tcPr>
            <w:tcW w:w="6820" w:type="dxa"/>
            <w:vMerge w:val="restart"/>
            <w:vAlign w:val="center"/>
          </w:tcPr>
          <w:p w14:paraId="7430BB33" w14:textId="77777777" w:rsidR="008D3323" w:rsidRPr="007F199E" w:rsidRDefault="008D3323" w:rsidP="00142FEF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տեխնիկական բնութագիրը</w:t>
            </w:r>
          </w:p>
        </w:tc>
        <w:tc>
          <w:tcPr>
            <w:tcW w:w="630" w:type="dxa"/>
            <w:vMerge w:val="restart"/>
            <w:vAlign w:val="center"/>
          </w:tcPr>
          <w:p w14:paraId="0C8A7E3B" w14:textId="77777777" w:rsidR="008D3323" w:rsidRPr="007F199E" w:rsidRDefault="008D3323" w:rsidP="00142FEF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Չափ</w:t>
            </w:r>
          </w:p>
          <w:p w14:paraId="381943B9" w14:textId="77777777" w:rsidR="008D3323" w:rsidRPr="007F199E" w:rsidRDefault="008D3323" w:rsidP="00142FEF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ման միա</w:t>
            </w:r>
          </w:p>
          <w:p w14:paraId="3C47E314" w14:textId="77777777" w:rsidR="008D3323" w:rsidRPr="007F199E" w:rsidRDefault="008D3323" w:rsidP="00142FEF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վորը</w:t>
            </w:r>
          </w:p>
        </w:tc>
        <w:tc>
          <w:tcPr>
            <w:tcW w:w="1253" w:type="dxa"/>
            <w:vMerge w:val="restart"/>
            <w:vAlign w:val="center"/>
          </w:tcPr>
          <w:p w14:paraId="6EBA94CB" w14:textId="77777777" w:rsidR="008D3323" w:rsidRPr="007F199E" w:rsidRDefault="008D3323" w:rsidP="00142FEF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Ընդհանուր քանակը</w:t>
            </w:r>
          </w:p>
        </w:tc>
        <w:tc>
          <w:tcPr>
            <w:tcW w:w="2354" w:type="dxa"/>
            <w:vAlign w:val="center"/>
          </w:tcPr>
          <w:p w14:paraId="06EB1654" w14:textId="77777777" w:rsidR="008D3323" w:rsidRPr="007F199E" w:rsidRDefault="008D3323" w:rsidP="00142FEF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մատակարարման</w:t>
            </w:r>
          </w:p>
        </w:tc>
      </w:tr>
      <w:tr w:rsidR="008D3323" w:rsidRPr="007F199E" w14:paraId="0131D0FA" w14:textId="77777777" w:rsidTr="008D3323">
        <w:trPr>
          <w:trHeight w:val="445"/>
        </w:trPr>
        <w:tc>
          <w:tcPr>
            <w:tcW w:w="593" w:type="dxa"/>
            <w:vMerge/>
            <w:vAlign w:val="center"/>
          </w:tcPr>
          <w:p w14:paraId="1A2202EF" w14:textId="77777777" w:rsidR="008D3323" w:rsidRPr="007F199E" w:rsidRDefault="008D3323" w:rsidP="00142FEF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127" w:type="dxa"/>
            <w:vMerge/>
            <w:vAlign w:val="center"/>
          </w:tcPr>
          <w:p w14:paraId="25D747E5" w14:textId="77777777" w:rsidR="008D3323" w:rsidRPr="007F199E" w:rsidRDefault="008D3323" w:rsidP="00142FEF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820" w:type="dxa"/>
            <w:vMerge/>
            <w:vAlign w:val="center"/>
          </w:tcPr>
          <w:p w14:paraId="4EEDD117" w14:textId="77777777" w:rsidR="008D3323" w:rsidRPr="007F199E" w:rsidRDefault="008D3323" w:rsidP="00142FEF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30" w:type="dxa"/>
            <w:vMerge/>
            <w:vAlign w:val="center"/>
          </w:tcPr>
          <w:p w14:paraId="147B4257" w14:textId="77777777" w:rsidR="008D3323" w:rsidRPr="007F199E" w:rsidRDefault="008D3323" w:rsidP="00142FEF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53" w:type="dxa"/>
            <w:vMerge/>
            <w:vAlign w:val="center"/>
          </w:tcPr>
          <w:p w14:paraId="0FD8A251" w14:textId="77777777" w:rsidR="008D3323" w:rsidRPr="007F199E" w:rsidRDefault="008D3323" w:rsidP="00142FEF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354" w:type="dxa"/>
            <w:vAlign w:val="center"/>
          </w:tcPr>
          <w:p w14:paraId="04D7C18A" w14:textId="77777777" w:rsidR="008D3323" w:rsidRPr="007F199E" w:rsidRDefault="008D3323" w:rsidP="00142FEF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Հասցեն և </w:t>
            </w:r>
          </w:p>
          <w:p w14:paraId="642882E1" w14:textId="77777777" w:rsidR="008D3323" w:rsidRPr="007F199E" w:rsidRDefault="008D3323" w:rsidP="00142FEF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ժամկետը</w:t>
            </w:r>
          </w:p>
        </w:tc>
      </w:tr>
      <w:tr w:rsidR="008D3323" w:rsidRPr="007F199E" w14:paraId="747A0B74" w14:textId="77777777" w:rsidTr="008D3323">
        <w:trPr>
          <w:trHeight w:val="2400"/>
        </w:trPr>
        <w:tc>
          <w:tcPr>
            <w:tcW w:w="593" w:type="dxa"/>
            <w:vAlign w:val="center"/>
          </w:tcPr>
          <w:p w14:paraId="6F2AB520" w14:textId="77777777" w:rsidR="008D3323" w:rsidRPr="007F199E" w:rsidRDefault="008D3323" w:rsidP="00142FEF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4737034" w14:textId="77777777" w:rsidR="008D3323" w:rsidRPr="007F199E" w:rsidRDefault="008D3323" w:rsidP="00142FEF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2127" w:type="dxa"/>
            <w:vAlign w:val="center"/>
          </w:tcPr>
          <w:p w14:paraId="6BA46FB4" w14:textId="77777777" w:rsidR="008D3323" w:rsidRPr="007F199E" w:rsidRDefault="008D3323" w:rsidP="00142FEF">
            <w:pPr>
              <w:spacing w:after="0" w:line="240" w:lineRule="auto"/>
              <w:ind w:left="-10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Անասնաբուժության մեջ կիրառվող կենդանիների հակա</w:t>
            </w:r>
          </w:p>
          <w:p w14:paraId="1E5E2D0D" w14:textId="77777777" w:rsidR="008D3323" w:rsidRPr="007F199E" w:rsidRDefault="008D3323" w:rsidP="00142FEF">
            <w:pPr>
              <w:spacing w:after="0" w:line="240" w:lineRule="auto"/>
              <w:ind w:left="-10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սիբիրախտային</w:t>
            </w:r>
          </w:p>
          <w:p w14:paraId="1DF30B7D" w14:textId="77777777" w:rsidR="008D3323" w:rsidRPr="007F199E" w:rsidRDefault="008D3323" w:rsidP="00142FEF">
            <w:pPr>
              <w:spacing w:after="0" w:line="240" w:lineRule="auto"/>
              <w:ind w:left="-10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 xml:space="preserve"> 55 շտամի կենդանի, թուլացված </w:t>
            </w:r>
          </w:p>
          <w:p w14:paraId="100C83FE" w14:textId="77777777" w:rsidR="008D3323" w:rsidRPr="007F199E" w:rsidRDefault="008D3323" w:rsidP="00142FEF">
            <w:pPr>
              <w:spacing w:after="0" w:line="240" w:lineRule="auto"/>
              <w:ind w:left="-10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Պատվաստանյութ 33651257 </w:t>
            </w:r>
          </w:p>
          <w:p w14:paraId="4B3068FC" w14:textId="77777777" w:rsidR="008D3323" w:rsidRPr="007F199E" w:rsidRDefault="008D3323" w:rsidP="00142FEF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820" w:type="dxa"/>
            <w:vAlign w:val="center"/>
          </w:tcPr>
          <w:p w14:paraId="1B3870DA" w14:textId="77777777" w:rsidR="008D3323" w:rsidRPr="003E03EE" w:rsidRDefault="008D3323" w:rsidP="00142FEF">
            <w:pPr>
              <w:spacing w:after="0" w:line="240" w:lineRule="auto"/>
              <w:ind w:firstLine="397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03EE">
              <w:rPr>
                <w:rFonts w:ascii="GHEA Grapalat" w:hAnsi="GHEA Grapalat"/>
                <w:sz w:val="20"/>
                <w:szCs w:val="20"/>
                <w:lang w:val="hy-AM"/>
              </w:rPr>
              <w:t>Արտաքին տեսքից պատվաստանյութը իրենից ներկայացնում է սպիտակամոխրագույն, միասեռ զանգված, որի պահպանման ընթացքում առաջանում է նստվածք սրվակի հատակում հաբի տեսքով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 w:rsidRPr="003E03EE">
              <w:rPr>
                <w:rFonts w:ascii="GHEA Grapalat" w:hAnsi="GHEA Grapalat"/>
                <w:sz w:val="20"/>
                <w:szCs w:val="20"/>
                <w:lang w:val="hy-AM"/>
              </w:rPr>
              <w:t xml:space="preserve"> 1սմ</w:t>
            </w:r>
            <w:r w:rsidRPr="003E03EE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3</w:t>
            </w:r>
            <w:r w:rsidRPr="003E03EE">
              <w:rPr>
                <w:rFonts w:ascii="GHEA Grapalat" w:hAnsi="GHEA Grapalat"/>
                <w:sz w:val="20"/>
                <w:szCs w:val="20"/>
                <w:lang w:val="hy-AM"/>
              </w:rPr>
              <w:t>, 2սմ</w:t>
            </w:r>
            <w:r w:rsidRPr="003E03EE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3</w:t>
            </w:r>
            <w:r w:rsidRPr="003E03EE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կամ 3 սմ</w:t>
            </w:r>
            <w:r w:rsidRPr="003E03EE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3</w:t>
            </w:r>
            <w:r w:rsidRPr="003E03EE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կամ </w:t>
            </w:r>
            <w:r w:rsidRPr="003E03EE">
              <w:rPr>
                <w:rFonts w:ascii="GHEA Grapalat" w:hAnsi="GHEA Grapalat"/>
                <w:sz w:val="20"/>
                <w:szCs w:val="20"/>
                <w:lang w:val="hy-AM"/>
              </w:rPr>
              <w:t>հեղուկ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 w:rsidRPr="003E03EE">
              <w:rPr>
                <w:rFonts w:ascii="GHEA Grapalat" w:hAnsi="GHEA Grapalat"/>
                <w:sz w:val="20"/>
                <w:szCs w:val="20"/>
                <w:lang w:val="hy-AM"/>
              </w:rPr>
              <w:t xml:space="preserve"> 10 մլ կամ 20 մլ սրվակներում, որը  պարունակում է  մինչև 50 մլ (մինչև 50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չափաբաժին</w:t>
            </w:r>
            <w:r w:rsidRPr="003E03EE">
              <w:rPr>
                <w:rFonts w:ascii="GHEA Grapalat" w:hAnsi="GHEA Grapalat"/>
                <w:sz w:val="20"/>
                <w:szCs w:val="20"/>
                <w:lang w:val="hy-AM"/>
              </w:rPr>
              <w:t>) ներմաշկային կամ ենթամաշկային ներարկման համար: Օգտագործման համար մնացորդային ժամկետը պետք է լինի 20 ամսից ոչ պակաս: Պատվաստանյութի ջերմաստիճանը պահպանման և տեղափոխման ժամանակ պետք է լինի +2</w:t>
            </w:r>
            <w:r w:rsidRPr="003E03EE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0</w:t>
            </w:r>
            <w:r w:rsidRPr="003E03EE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մինչև +8</w:t>
            </w:r>
            <w:r w:rsidRPr="003E03EE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 xml:space="preserve">0 </w:t>
            </w:r>
            <w:r w:rsidRPr="003E03EE">
              <w:rPr>
                <w:rFonts w:ascii="GHEA Grapalat" w:hAnsi="GHEA Grapalat"/>
                <w:sz w:val="20"/>
                <w:szCs w:val="20"/>
                <w:lang w:val="hy-AM"/>
              </w:rPr>
              <w:t>C:</w:t>
            </w:r>
          </w:p>
          <w:p w14:paraId="5F4E24D9" w14:textId="77777777" w:rsidR="008D3323" w:rsidRPr="003E03EE" w:rsidRDefault="008D3323" w:rsidP="00142FEF">
            <w:pPr>
              <w:spacing w:after="0" w:line="240" w:lineRule="auto"/>
              <w:ind w:firstLine="397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D2115">
              <w:rPr>
                <w:rFonts w:ascii="GHEA Grapalat" w:hAnsi="GHEA Grapalat"/>
                <w:sz w:val="20"/>
                <w:szCs w:val="20"/>
                <w:lang w:val="hy-AM"/>
              </w:rPr>
              <w:t>Պատվաստանյութ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ը թողարկվում է կամ սրվակներով՝ </w:t>
            </w:r>
            <w:r w:rsidRPr="00ED2115">
              <w:rPr>
                <w:rFonts w:ascii="GHEA Grapalat" w:hAnsi="GHEA Grapalat"/>
                <w:sz w:val="20"/>
                <w:szCs w:val="20"/>
                <w:lang w:val="hy-AM"/>
              </w:rPr>
              <w:t>խցանափակված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ED2115">
              <w:rPr>
                <w:rFonts w:ascii="GHEA Grapalat" w:hAnsi="GHEA Grapalat"/>
                <w:sz w:val="20"/>
                <w:szCs w:val="20"/>
                <w:lang w:val="hy-AM"/>
              </w:rPr>
              <w:t>ռետինե խցաններով, որոնք ամրացված են լինում  մետաղյա կափարիչներով կամ զոդված ապակյա ամպուլաներով: Յուրաքանչյուր ֆլակոնի վրա</w:t>
            </w:r>
            <w:r w:rsidRPr="003E03EE">
              <w:rPr>
                <w:rFonts w:ascii="GHEA Grapalat" w:hAnsi="GHEA Grapalat"/>
                <w:sz w:val="20"/>
                <w:szCs w:val="20"/>
                <w:lang w:val="hy-AM"/>
              </w:rPr>
              <w:t xml:space="preserve"> պետք է նշված լինի պատվաստանյութի, արտադրողի անվանումները, սերիայի համարը, պատրաստման և պիտանելիության ժամկետները և չափաբաժինները, իսկ ֆլակոններ պարունակող տուփի վրա պետք է լինի պիտակ, որի վրա նշված լինի պատվաստանյութ արտադրող կազմակերպության  անվանումը, ֆլակոնների քանակը, սերիայի համարը, արտադրման տարեթիվը, ամիսը, ամսաթիվը և պահպանման պայմանները: Ջերմային ցուցիչների առկայությունը պարտադիր է: Պիտակի վրա պետք է նշված լինի </w:t>
            </w:r>
            <w:r w:rsidRPr="003E03EE">
              <w:rPr>
                <w:rFonts w:ascii="GHEA Grapalat" w:hAnsi="GHEA Grapalat"/>
                <w:b/>
                <w:sz w:val="20"/>
                <w:szCs w:val="20"/>
                <w:lang w:val="hy-AM"/>
              </w:rPr>
              <w:t>«Պետական պատվեր, նախատեսված չէ վաճառքի համար»</w:t>
            </w:r>
            <w:r w:rsidRPr="003E03EE">
              <w:rPr>
                <w:rFonts w:ascii="GHEA Grapalat" w:hAnsi="GHEA Grapalat"/>
                <w:sz w:val="20"/>
                <w:szCs w:val="20"/>
                <w:lang w:val="hy-AM"/>
              </w:rPr>
              <w:t xml:space="preserve"> բառերը: Պատվաստանյութը պետք է արտադրված լինի Պատշաճ արտադրական պրակտիկայի /</w:t>
            </w:r>
            <w:r w:rsidRPr="003E03EE">
              <w:rPr>
                <w:rFonts w:ascii="GHEA Grapalat" w:hAnsi="GHEA Grapalat" w:cs="Calibri"/>
                <w:color w:val="1D2228"/>
                <w:sz w:val="20"/>
                <w:szCs w:val="20"/>
                <w:lang w:val="hy-AM"/>
              </w:rPr>
              <w:t xml:space="preserve">Good Manufacturing Practice (GMP)/ ստանդարտին համապատախան: </w:t>
            </w:r>
            <w:r w:rsidRPr="003E03EE">
              <w:rPr>
                <w:rFonts w:ascii="GHEA Grapalat" w:hAnsi="GHEA Grapalat"/>
                <w:sz w:val="20"/>
                <w:szCs w:val="20"/>
                <w:lang w:val="hy-AM"/>
              </w:rPr>
              <w:t>Պատվաստանյութը պետք է գրանցված լինի Հայաստանի Հանրապետությունում կամ Եվրասիական տնտեսական միության անդամ-երկրներում։</w:t>
            </w:r>
          </w:p>
          <w:p w14:paraId="53E887E0" w14:textId="77777777" w:rsidR="008D3323" w:rsidRPr="003E03EE" w:rsidRDefault="008D3323" w:rsidP="00142FEF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03EE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Պաստվաստանյութը պետք է համապատասխանի Եվրասիական տնտեսական միության մաքսային տարածքում անասնաբուժության մեջ </w:t>
            </w:r>
            <w:r w:rsidRPr="003E03EE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օգտագործվող դեղամիջոցների ներկրմանն ու փոխադրմանը ներկայացվող պահանջներին:</w:t>
            </w:r>
          </w:p>
        </w:tc>
        <w:tc>
          <w:tcPr>
            <w:tcW w:w="630" w:type="dxa"/>
            <w:vAlign w:val="center"/>
          </w:tcPr>
          <w:p w14:paraId="1AB17D8F" w14:textId="77777777" w:rsidR="008D3323" w:rsidRPr="007F199E" w:rsidRDefault="008D3323" w:rsidP="00142FEF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մլ</w:t>
            </w:r>
          </w:p>
        </w:tc>
        <w:tc>
          <w:tcPr>
            <w:tcW w:w="1253" w:type="dxa"/>
            <w:vAlign w:val="center"/>
          </w:tcPr>
          <w:p w14:paraId="468B368C" w14:textId="77777777" w:rsidR="008D3323" w:rsidRPr="007F199E" w:rsidRDefault="008D3323" w:rsidP="00142FEF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495,350</w:t>
            </w:r>
          </w:p>
        </w:tc>
        <w:tc>
          <w:tcPr>
            <w:tcW w:w="2354" w:type="dxa"/>
            <w:vAlign w:val="center"/>
          </w:tcPr>
          <w:p w14:paraId="65B864C2" w14:textId="77777777" w:rsidR="008D3323" w:rsidRPr="007F199E" w:rsidRDefault="008D3323" w:rsidP="00142FEF">
            <w:pPr>
              <w:spacing w:after="0" w:line="240" w:lineRule="auto"/>
              <w:ind w:left="-14"/>
              <w:jc w:val="center"/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</w:pPr>
            <w:r w:rsidRPr="007F199E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Համապատասխան ֆինանսական միջոցներ նախատեսվելու դեպքում կողմերի միջև կնքվող համաձայնագրի ուժի մեջ մտնելու օրանից հաշված 20 օրացույցային օրվա ընթացքում:</w:t>
            </w:r>
          </w:p>
          <w:p w14:paraId="6DFE66C0" w14:textId="77777777" w:rsidR="008D3323" w:rsidRPr="007F199E" w:rsidRDefault="008D3323" w:rsidP="00142FEF">
            <w:pPr>
              <w:spacing w:after="0" w:line="240" w:lineRule="auto"/>
              <w:ind w:left="-1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 xml:space="preserve">/ՀՀ ք. Երևան, </w:t>
            </w:r>
          </w:p>
          <w:p w14:paraId="53B8D2C1" w14:textId="77777777" w:rsidR="008D3323" w:rsidRPr="007F199E" w:rsidRDefault="008D3323" w:rsidP="00142FEF">
            <w:pPr>
              <w:spacing w:after="0" w:line="240" w:lineRule="auto"/>
              <w:ind w:left="-14"/>
              <w:jc w:val="center"/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Էրեբունի 12/</w:t>
            </w:r>
          </w:p>
        </w:tc>
      </w:tr>
      <w:tr w:rsidR="008D3323" w:rsidRPr="007F199E" w14:paraId="76C7C9A1" w14:textId="77777777" w:rsidTr="008D3323">
        <w:trPr>
          <w:trHeight w:val="246"/>
        </w:trPr>
        <w:tc>
          <w:tcPr>
            <w:tcW w:w="13777" w:type="dxa"/>
            <w:gridSpan w:val="6"/>
            <w:vAlign w:val="center"/>
          </w:tcPr>
          <w:p w14:paraId="59A0541D" w14:textId="77777777" w:rsidR="008D3323" w:rsidRPr="007F199E" w:rsidRDefault="008D3323" w:rsidP="00142FEF">
            <w:pPr>
              <w:spacing w:after="0" w:line="240" w:lineRule="auto"/>
              <w:ind w:left="-14"/>
              <w:jc w:val="center"/>
              <w:rPr>
                <w:rFonts w:ascii="GHEA Grapalat" w:hAnsi="GHEA Grapalat"/>
                <w:b/>
                <w:bCs/>
                <w:color w:val="000000"/>
                <w:lang w:val="hy-AM"/>
              </w:rPr>
            </w:pPr>
            <w:r w:rsidRPr="007F199E">
              <w:rPr>
                <w:rFonts w:ascii="GHEA Grapalat" w:hAnsi="GHEA Grapalat"/>
                <w:b/>
                <w:bCs/>
                <w:color w:val="000000"/>
                <w:lang w:val="hy-AM"/>
              </w:rPr>
              <w:t xml:space="preserve">Գնման ընթացակարգը կազմակերպել «Գնումների մասին» ՀՀ օրենքի 15-րդ հոդվածի 6-րդ մասի </w:t>
            </w:r>
            <w:r w:rsidRPr="007F199E">
              <w:rPr>
                <w:rFonts w:ascii="GHEA Grapalat" w:hAnsi="GHEA Grapalat"/>
                <w:b/>
                <w:bCs/>
                <w:color w:val="000000"/>
              </w:rPr>
              <w:t>2-</w:t>
            </w:r>
            <w:r w:rsidRPr="007F199E">
              <w:rPr>
                <w:rFonts w:ascii="GHEA Grapalat" w:hAnsi="GHEA Grapalat"/>
                <w:b/>
                <w:bCs/>
                <w:color w:val="000000"/>
                <w:lang w:val="hy-AM"/>
              </w:rPr>
              <w:t>րդ կետի հիման վրա</w:t>
            </w:r>
          </w:p>
        </w:tc>
      </w:tr>
      <w:tr w:rsidR="008D3323" w:rsidRPr="008D3323" w14:paraId="4F4E2F75" w14:textId="77777777" w:rsidTr="008D3323">
        <w:trPr>
          <w:trHeight w:val="246"/>
        </w:trPr>
        <w:tc>
          <w:tcPr>
            <w:tcW w:w="2720" w:type="dxa"/>
            <w:gridSpan w:val="2"/>
            <w:vAlign w:val="center"/>
          </w:tcPr>
          <w:p w14:paraId="698F114F" w14:textId="77777777" w:rsidR="008D3323" w:rsidRPr="007F199E" w:rsidRDefault="008D3323" w:rsidP="00142FEF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Այլ պայմաններ</w:t>
            </w:r>
          </w:p>
        </w:tc>
        <w:tc>
          <w:tcPr>
            <w:tcW w:w="11057" w:type="dxa"/>
            <w:gridSpan w:val="4"/>
            <w:vAlign w:val="center"/>
          </w:tcPr>
          <w:p w14:paraId="3097EC3A" w14:textId="77777777" w:rsidR="008D3323" w:rsidRPr="007F199E" w:rsidRDefault="008D3323" w:rsidP="00142FEF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</w:pPr>
            <w:r w:rsidRPr="007F199E"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>Մասնակիցը պետք է ներկայացնի ապրանքային նշանի, արտադրողի, ծագման երկրի վերաբերյալ տեղեկատվության, ինչպես նաև պայմանագրի կատարման փուլում համապատասխանության սերտիֆիկատը:</w:t>
            </w:r>
          </w:p>
        </w:tc>
      </w:tr>
    </w:tbl>
    <w:p w14:paraId="057F72CD" w14:textId="77777777" w:rsidR="008D3323" w:rsidRPr="007F199E" w:rsidRDefault="008D3323" w:rsidP="008D3323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19BF8CA1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04CDA698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30F50644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2A0BE95D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12514A98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584B16F0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664A197D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5646B1C2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32750879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0BD5D6A5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5CF11512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635305DE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597E6EAE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6C965580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629C4A6B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2833CE94" w14:textId="77777777" w:rsidR="00C24532" w:rsidRDefault="00C24532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26801079" w14:textId="77777777" w:rsidR="00C24532" w:rsidRDefault="00C24532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419B8A5B" w14:textId="77777777" w:rsidR="00C24532" w:rsidRDefault="00C24532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2F68B88A" w14:textId="77777777" w:rsidR="00C24532" w:rsidRDefault="00C24532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3FE2777E" w14:textId="77777777" w:rsidR="00C24532" w:rsidRDefault="00C24532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507C26AC" w14:textId="77777777" w:rsidR="00C24532" w:rsidRDefault="00C24532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65864D8D" w14:textId="77777777" w:rsidR="00C24532" w:rsidRDefault="00C24532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52289928" w14:textId="77777777" w:rsidR="00C24532" w:rsidRDefault="00C24532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5F292390" w14:textId="77777777" w:rsidR="00C24532" w:rsidRDefault="00C24532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45F51BE0" w14:textId="77777777" w:rsidR="00C24532" w:rsidRDefault="00C24532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4855B491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768609BC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4D4052B2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7AABA4F9" w14:textId="77777777" w:rsidR="00C24532" w:rsidRDefault="00C24532" w:rsidP="00916EC5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4B39FEA4" w14:textId="4C64881A" w:rsidR="00C24532" w:rsidRPr="00FE0B5C" w:rsidRDefault="00C24532" w:rsidP="00C24532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FE0B5C">
        <w:rPr>
          <w:rFonts w:ascii="GHEA Grapalat" w:hAnsi="GHEA Grapalat" w:cs="GHEA Grapalat"/>
          <w:sz w:val="24"/>
          <w:szCs w:val="24"/>
          <w:lang w:val="hy-AM"/>
        </w:rPr>
        <w:t>ТЕХНИЧЕСКИЕ</w:t>
      </w:r>
      <w:r w:rsidRPr="00FE0B5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E0B5C">
        <w:rPr>
          <w:rFonts w:ascii="GHEA Grapalat" w:hAnsi="GHEA Grapalat" w:cs="GHEA Grapalat"/>
          <w:sz w:val="24"/>
          <w:szCs w:val="24"/>
          <w:lang w:val="hy-AM"/>
        </w:rPr>
        <w:t>ХАРАКТЕРИСТИКИ</w:t>
      </w:r>
      <w:r w:rsidRPr="00FE0B5C">
        <w:rPr>
          <w:rFonts w:ascii="GHEA Grapalat" w:hAnsi="GHEA Grapalat"/>
          <w:sz w:val="24"/>
          <w:szCs w:val="24"/>
          <w:lang w:val="hy-AM"/>
        </w:rPr>
        <w:t xml:space="preserve"> - ГРАФИК</w:t>
      </w:r>
      <w:r w:rsidRPr="00FE0B5C">
        <w:rPr>
          <w:rFonts w:ascii="GHEA Grapalat" w:hAnsi="GHEA Grapalat" w:cs="GHEA Grapalat"/>
          <w:sz w:val="24"/>
          <w:szCs w:val="24"/>
          <w:lang w:val="hy-AM"/>
        </w:rPr>
        <w:t xml:space="preserve"> ЗАКУПКА</w:t>
      </w:r>
      <w:r w:rsidRPr="00FE0B5C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AEAC70D" w14:textId="77777777" w:rsidR="00C24532" w:rsidRPr="00FE0B5C" w:rsidRDefault="00C24532" w:rsidP="00C24532">
      <w:pPr>
        <w:spacing w:after="0"/>
        <w:rPr>
          <w:rFonts w:ascii="GHEA Grapalat" w:hAnsi="GHEA Grapalat"/>
          <w:lang w:val="hy-AM"/>
        </w:rPr>
      </w:pPr>
    </w:p>
    <w:tbl>
      <w:tblPr>
        <w:tblW w:w="12614" w:type="dxa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688"/>
        <w:gridCol w:w="6095"/>
        <w:gridCol w:w="992"/>
        <w:gridCol w:w="1134"/>
        <w:gridCol w:w="1985"/>
      </w:tblGrid>
      <w:tr w:rsidR="00C24532" w:rsidRPr="00FE0B5C" w14:paraId="7E76CA3C" w14:textId="77777777" w:rsidTr="00C24532">
        <w:tc>
          <w:tcPr>
            <w:tcW w:w="12614" w:type="dxa"/>
            <w:gridSpan w:val="6"/>
            <w:vAlign w:val="center"/>
          </w:tcPr>
          <w:p w14:paraId="6BE2FFA8" w14:textId="77777777" w:rsidR="00C24532" w:rsidRPr="00FE0B5C" w:rsidRDefault="00C24532" w:rsidP="00142FE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>Товара</w:t>
            </w:r>
          </w:p>
        </w:tc>
      </w:tr>
      <w:tr w:rsidR="00C24532" w:rsidRPr="00FE0B5C" w14:paraId="1F2172C2" w14:textId="77777777" w:rsidTr="00C24532">
        <w:trPr>
          <w:trHeight w:val="219"/>
        </w:trPr>
        <w:tc>
          <w:tcPr>
            <w:tcW w:w="720" w:type="dxa"/>
            <w:vMerge w:val="restart"/>
            <w:vAlign w:val="center"/>
          </w:tcPr>
          <w:p w14:paraId="2E3969E4" w14:textId="77777777" w:rsidR="00C24532" w:rsidRPr="00FE0B5C" w:rsidRDefault="00C24532" w:rsidP="00142FEF">
            <w:pPr>
              <w:spacing w:after="0"/>
              <w:ind w:left="-105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>номер лота, предназначенного по приглашению</w:t>
            </w:r>
          </w:p>
        </w:tc>
        <w:tc>
          <w:tcPr>
            <w:tcW w:w="1688" w:type="dxa"/>
            <w:vMerge w:val="restart"/>
            <w:vAlign w:val="center"/>
          </w:tcPr>
          <w:p w14:paraId="6BA020AC" w14:textId="77777777" w:rsidR="00C24532" w:rsidRPr="00FE0B5C" w:rsidRDefault="00C24532" w:rsidP="00142FE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>предусмотрено планом закупок код доступа в соответствии с классификацией GSA (CPV)</w:t>
            </w:r>
          </w:p>
        </w:tc>
        <w:tc>
          <w:tcPr>
            <w:tcW w:w="6095" w:type="dxa"/>
            <w:vMerge w:val="restart"/>
            <w:vAlign w:val="center"/>
          </w:tcPr>
          <w:p w14:paraId="7912664F" w14:textId="77777777" w:rsidR="00C24532" w:rsidRPr="00FE0B5C" w:rsidRDefault="00C24532" w:rsidP="00142FE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>техническая характеристика</w:t>
            </w:r>
          </w:p>
        </w:tc>
        <w:tc>
          <w:tcPr>
            <w:tcW w:w="992" w:type="dxa"/>
            <w:vMerge w:val="restart"/>
            <w:vAlign w:val="center"/>
          </w:tcPr>
          <w:p w14:paraId="51EBE068" w14:textId="77777777" w:rsidR="00C24532" w:rsidRPr="00FE0B5C" w:rsidRDefault="00C24532" w:rsidP="00142FEF">
            <w:pPr>
              <w:spacing w:after="0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14:paraId="45644C71" w14:textId="77777777" w:rsidR="00C24532" w:rsidRPr="00FE0B5C" w:rsidRDefault="00C24532" w:rsidP="00142FEF">
            <w:pPr>
              <w:spacing w:after="0"/>
              <w:ind w:left="-107" w:right="-111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>общее количество:</w:t>
            </w:r>
          </w:p>
        </w:tc>
        <w:tc>
          <w:tcPr>
            <w:tcW w:w="1985" w:type="dxa"/>
            <w:vAlign w:val="center"/>
          </w:tcPr>
          <w:p w14:paraId="33D57620" w14:textId="77777777" w:rsidR="00C24532" w:rsidRPr="00FE0B5C" w:rsidRDefault="00C24532" w:rsidP="00142FE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>доставка</w:t>
            </w:r>
          </w:p>
        </w:tc>
      </w:tr>
      <w:tr w:rsidR="00C24532" w:rsidRPr="00FE0B5C" w14:paraId="49700FC4" w14:textId="77777777" w:rsidTr="00C24532">
        <w:trPr>
          <w:trHeight w:val="445"/>
        </w:trPr>
        <w:tc>
          <w:tcPr>
            <w:tcW w:w="720" w:type="dxa"/>
            <w:vMerge/>
            <w:vAlign w:val="center"/>
          </w:tcPr>
          <w:p w14:paraId="613C3ABE" w14:textId="77777777" w:rsidR="00C24532" w:rsidRPr="00FE0B5C" w:rsidRDefault="00C24532" w:rsidP="00142FE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88" w:type="dxa"/>
            <w:vMerge/>
            <w:vAlign w:val="center"/>
          </w:tcPr>
          <w:p w14:paraId="5EA662B0" w14:textId="77777777" w:rsidR="00C24532" w:rsidRPr="00FE0B5C" w:rsidRDefault="00C24532" w:rsidP="00142FE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095" w:type="dxa"/>
            <w:vMerge/>
            <w:vAlign w:val="center"/>
          </w:tcPr>
          <w:p w14:paraId="3024E7B5" w14:textId="77777777" w:rsidR="00C24532" w:rsidRPr="00FE0B5C" w:rsidRDefault="00C24532" w:rsidP="00142FE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vMerge/>
            <w:vAlign w:val="center"/>
          </w:tcPr>
          <w:p w14:paraId="12D9E891" w14:textId="77777777" w:rsidR="00C24532" w:rsidRPr="00FE0B5C" w:rsidRDefault="00C24532" w:rsidP="00142FE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271A0D51" w14:textId="77777777" w:rsidR="00C24532" w:rsidRPr="00FE0B5C" w:rsidRDefault="00C24532" w:rsidP="00142FE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vAlign w:val="center"/>
          </w:tcPr>
          <w:p w14:paraId="2D7DAD5A" w14:textId="77777777" w:rsidR="00C24532" w:rsidRPr="00FE0B5C" w:rsidRDefault="00C24532" w:rsidP="00142FE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>Адрес и срок</w:t>
            </w:r>
          </w:p>
        </w:tc>
      </w:tr>
      <w:tr w:rsidR="00C24532" w:rsidRPr="00FE0B5C" w14:paraId="592E856E" w14:textId="77777777" w:rsidTr="00C24532">
        <w:trPr>
          <w:trHeight w:val="246"/>
        </w:trPr>
        <w:tc>
          <w:tcPr>
            <w:tcW w:w="720" w:type="dxa"/>
            <w:vAlign w:val="center"/>
          </w:tcPr>
          <w:p w14:paraId="6B19A346" w14:textId="77777777" w:rsidR="00C24532" w:rsidRPr="00FE0B5C" w:rsidRDefault="00C24532" w:rsidP="00142FE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688" w:type="dxa"/>
            <w:vAlign w:val="center"/>
          </w:tcPr>
          <w:p w14:paraId="5199A2CC" w14:textId="77777777" w:rsidR="00C24532" w:rsidRPr="00FE0B5C" w:rsidRDefault="00C24532" w:rsidP="00142FEF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>Используемаяв</w:t>
            </w:r>
          </w:p>
          <w:p w14:paraId="0E075B62" w14:textId="77777777" w:rsidR="00C24532" w:rsidRPr="00FE0B5C" w:rsidRDefault="00C24532" w:rsidP="00142FEF">
            <w:pPr>
              <w:pStyle w:val="NormalWeb"/>
              <w:spacing w:before="0" w:beforeAutospacing="0" w:after="0" w:afterAutospacing="0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>ветеринарии</w:t>
            </w:r>
          </w:p>
          <w:p w14:paraId="4B4967F6" w14:textId="77777777" w:rsidR="00C24532" w:rsidRPr="00FE0B5C" w:rsidRDefault="00C24532" w:rsidP="00142FEF">
            <w:pPr>
              <w:pStyle w:val="NormalWeb"/>
              <w:spacing w:before="0" w:beforeAutospacing="0" w:after="0" w:afterAutospacing="0"/>
              <w:ind w:left="-11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>вакцина живая из штамма 55 против сибирской язвы животных</w:t>
            </w:r>
          </w:p>
          <w:p w14:paraId="5A262C65" w14:textId="77777777" w:rsidR="00C24532" w:rsidRPr="00FE0B5C" w:rsidRDefault="00C24532" w:rsidP="00142FEF">
            <w:pPr>
              <w:spacing w:after="0"/>
              <w:ind w:left="-13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>33651257</w:t>
            </w:r>
          </w:p>
        </w:tc>
        <w:tc>
          <w:tcPr>
            <w:tcW w:w="6095" w:type="dxa"/>
            <w:vAlign w:val="center"/>
          </w:tcPr>
          <w:p w14:paraId="05820B57" w14:textId="77777777" w:rsidR="00C24532" w:rsidRPr="00907394" w:rsidRDefault="00C24532" w:rsidP="00142FEF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07394">
              <w:rPr>
                <w:rFonts w:ascii="GHEA Grapalat" w:hAnsi="GHEA Grapalat"/>
                <w:sz w:val="20"/>
                <w:szCs w:val="20"/>
                <w:lang w:val="hy-AM"/>
              </w:rPr>
              <w:t>Внешне представляет собой беловато-сероватую однородную массу, при хранении которого, на дне флакона образуется осадок в виде таблетки 1см</w:t>
            </w:r>
            <w:r w:rsidRPr="00907394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3</w:t>
            </w:r>
            <w:r w:rsidRPr="00907394">
              <w:rPr>
                <w:rFonts w:ascii="GHEA Grapalat" w:hAnsi="GHEA Grapalat"/>
                <w:sz w:val="20"/>
                <w:szCs w:val="20"/>
                <w:lang w:val="hy-AM"/>
              </w:rPr>
              <w:t>, 2 см</w:t>
            </w:r>
            <w:r w:rsidRPr="00907394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3</w:t>
            </w:r>
            <w:r w:rsidRPr="0090739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07394">
              <w:rPr>
                <w:rFonts w:ascii="GHEA Grapalat" w:hAnsi="GHEA Grapalat"/>
                <w:sz w:val="20"/>
                <w:szCs w:val="20"/>
                <w:lang w:val="ru-RU"/>
              </w:rPr>
              <w:t>или 3</w:t>
            </w:r>
            <w:r w:rsidRPr="00907394">
              <w:rPr>
                <w:rFonts w:ascii="GHEA Grapalat" w:hAnsi="GHEA Grapalat"/>
                <w:sz w:val="20"/>
                <w:szCs w:val="20"/>
                <w:lang w:val="hy-AM"/>
              </w:rPr>
              <w:t xml:space="preserve"> см</w:t>
            </w:r>
            <w:r w:rsidRPr="00907394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3</w:t>
            </w:r>
            <w:r w:rsidRPr="00907394">
              <w:rPr>
                <w:rFonts w:ascii="GHEA Grapalat" w:hAnsi="GHEA Grapalat"/>
                <w:sz w:val="20"/>
                <w:szCs w:val="20"/>
                <w:lang w:val="hy-AM"/>
              </w:rPr>
              <w:t xml:space="preserve"> или жидкость в 10 мл или 20 мл флаконах, который содержит до 50 мл (до 50 доз) для внутрикожной или подкожной инъекции. Остаточный срок годности не менее 20 месяцев. Температура хранения и перевозки вакцины должен быть от +2</w:t>
            </w:r>
            <w:r w:rsidRPr="00907394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0</w:t>
            </w:r>
            <w:r w:rsidRPr="00907394">
              <w:rPr>
                <w:rFonts w:ascii="GHEA Grapalat" w:hAnsi="GHEA Grapalat"/>
                <w:sz w:val="20"/>
                <w:szCs w:val="20"/>
                <w:lang w:val="hy-AM"/>
              </w:rPr>
              <w:t xml:space="preserve"> до +8</w:t>
            </w:r>
            <w:r w:rsidRPr="00907394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0</w:t>
            </w:r>
            <w:r w:rsidRPr="00907394">
              <w:rPr>
                <w:rFonts w:ascii="GHEA Grapalat" w:hAnsi="GHEA Grapalat"/>
                <w:sz w:val="20"/>
                <w:szCs w:val="20"/>
                <w:lang w:val="hy-AM"/>
              </w:rPr>
              <w:t xml:space="preserve"> C. </w:t>
            </w:r>
          </w:p>
          <w:p w14:paraId="68F9CA9D" w14:textId="77777777" w:rsidR="00C24532" w:rsidRPr="00907394" w:rsidRDefault="00C24532" w:rsidP="00142FEF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Вакцина выпускается во флаконах </w:t>
            </w:r>
            <w:r w:rsidRPr="00907394">
              <w:rPr>
                <w:rFonts w:ascii="GHEA Grapalat" w:hAnsi="GHEA Grapalat"/>
                <w:sz w:val="20"/>
                <w:szCs w:val="20"/>
                <w:lang w:val="hy-AM"/>
              </w:rPr>
              <w:t>укупоренны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ми</w:t>
            </w:r>
            <w:r w:rsidRPr="00907394">
              <w:rPr>
                <w:rFonts w:ascii="GHEA Grapalat" w:hAnsi="GHEA Grapalat"/>
                <w:sz w:val="20"/>
                <w:szCs w:val="20"/>
                <w:lang w:val="hy-AM"/>
              </w:rPr>
              <w:t xml:space="preserve"> резиновыми пробками, укрепленными металлическими колпачками или же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в </w:t>
            </w:r>
            <w:r w:rsidRPr="00907394">
              <w:rPr>
                <w:rFonts w:ascii="GHEA Grapalat" w:hAnsi="GHEA Grapalat"/>
                <w:sz w:val="20"/>
                <w:szCs w:val="20"/>
                <w:lang w:val="hy-AM"/>
              </w:rPr>
              <w:t>запаянны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х </w:t>
            </w:r>
            <w:r w:rsidRPr="00907394">
              <w:rPr>
                <w:rFonts w:ascii="GHEA Grapalat" w:hAnsi="GHEA Grapalat"/>
                <w:sz w:val="20"/>
                <w:szCs w:val="20"/>
                <w:lang w:val="hy-AM"/>
              </w:rPr>
              <w:t>ампулах.</w:t>
            </w:r>
          </w:p>
          <w:p w14:paraId="51DEEA36" w14:textId="77777777" w:rsidR="00C24532" w:rsidRPr="00907394" w:rsidRDefault="00C24532" w:rsidP="00142FEF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07394">
              <w:rPr>
                <w:rFonts w:ascii="GHEA Grapalat" w:hAnsi="GHEA Grapalat"/>
                <w:sz w:val="20"/>
                <w:szCs w:val="20"/>
                <w:lang w:val="hy-AM"/>
              </w:rPr>
              <w:t>На каждом флаконе должно быть наименование вакцины, изготовителя, дозы, номер серии, дата изготовления и срок годности, а на пачке флаконов должна быть этикетка, на которой должны быть отмечены наименование организации производителя, количество флаконов, номер серии, дата изготовления и условия сохранения вакцины. Наличие температурных показателей обязательно.</w:t>
            </w:r>
          </w:p>
          <w:p w14:paraId="6FCBF926" w14:textId="77777777" w:rsidR="00C24532" w:rsidRPr="00907394" w:rsidRDefault="00C24532" w:rsidP="00142FEF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07394">
              <w:rPr>
                <w:rFonts w:ascii="GHEA Grapalat" w:hAnsi="GHEA Grapalat"/>
                <w:b/>
                <w:sz w:val="20"/>
                <w:szCs w:val="20"/>
                <w:lang w:val="hy-AM"/>
              </w:rPr>
              <w:t>На этикетке должна быть надпись Государственный заказ, не подлежит продаже</w:t>
            </w:r>
            <w:r w:rsidRPr="00907394">
              <w:rPr>
                <w:rFonts w:ascii="GHEA Grapalat" w:hAnsi="GHEA Grapalat"/>
                <w:sz w:val="20"/>
                <w:szCs w:val="20"/>
                <w:lang w:val="hy-AM"/>
              </w:rPr>
              <w:t xml:space="preserve">. </w:t>
            </w:r>
          </w:p>
          <w:p w14:paraId="7F221758" w14:textId="77777777" w:rsidR="00C24532" w:rsidRPr="00907394" w:rsidRDefault="00C24532" w:rsidP="00142FEF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07394">
              <w:rPr>
                <w:rFonts w:ascii="GHEA Grapalat" w:hAnsi="GHEA Grapalat"/>
                <w:sz w:val="20"/>
                <w:szCs w:val="20"/>
                <w:lang w:val="hy-AM"/>
              </w:rPr>
              <w:t>Вакцина должна быть и</w:t>
            </w:r>
            <w:r w:rsidRPr="00907394">
              <w:rPr>
                <w:rFonts w:ascii="GHEA Grapalat" w:hAnsi="GHEA Grapalat"/>
                <w:sz w:val="20"/>
                <w:szCs w:val="20"/>
                <w:lang w:val="ru-RU"/>
              </w:rPr>
              <w:t>з</w:t>
            </w:r>
            <w:r w:rsidRPr="00907394">
              <w:rPr>
                <w:rFonts w:ascii="GHEA Grapalat" w:hAnsi="GHEA Grapalat"/>
                <w:sz w:val="20"/>
                <w:szCs w:val="20"/>
                <w:lang w:val="hy-AM"/>
              </w:rPr>
              <w:t>готовлена в соответствии стандарту Надлежащей производственной практики /Good Manufacturing Practice (GMP)/</w:t>
            </w:r>
            <w:r w:rsidRPr="00907394">
              <w:rPr>
                <w:rFonts w:ascii="Microsoft JhengHei" w:eastAsia="Microsoft JhengHei" w:hAnsi="Microsoft JhengHei" w:cs="Microsoft JhengHei" w:hint="eastAsia"/>
                <w:sz w:val="20"/>
                <w:szCs w:val="20"/>
                <w:lang w:val="hy-AM"/>
              </w:rPr>
              <w:t>․</w:t>
            </w:r>
            <w:r w:rsidRPr="00907394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907394">
              <w:rPr>
                <w:rFonts w:ascii="GHEA Grapalat" w:hAnsi="GHEA Grapalat"/>
                <w:sz w:val="20"/>
                <w:szCs w:val="20"/>
                <w:lang w:val="hy-AM"/>
              </w:rPr>
              <w:t xml:space="preserve">Вакцина должна быть зарегистрирована в Республике Армения </w:t>
            </w:r>
            <w:r w:rsidRPr="00907394">
              <w:rPr>
                <w:rFonts w:ascii="GHEA Grapalat" w:hAnsi="GHEA Grapalat"/>
                <w:sz w:val="20"/>
                <w:szCs w:val="20"/>
                <w:lang w:val="ru-RU"/>
              </w:rPr>
              <w:t>или в странах-членов Евразийского экономического союза</w:t>
            </w:r>
            <w:r w:rsidRPr="00907394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  <w:p w14:paraId="59E68493" w14:textId="77777777" w:rsidR="00C24532" w:rsidRPr="00907394" w:rsidRDefault="00C24532" w:rsidP="00142FEF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07394">
              <w:rPr>
                <w:rFonts w:ascii="GHEA Grapalat" w:hAnsi="GHEA Grapalat"/>
                <w:sz w:val="20"/>
                <w:szCs w:val="20"/>
                <w:lang w:val="hy-AM"/>
              </w:rPr>
              <w:t xml:space="preserve">Вакцина должна соотвествовать требованиям по импорту и транспортировке лекарственных средств, используемых в </w:t>
            </w:r>
            <w:r w:rsidRPr="00907394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ветеринарии на таможенной территории Евразийского экономического союза.</w:t>
            </w:r>
          </w:p>
        </w:tc>
        <w:tc>
          <w:tcPr>
            <w:tcW w:w="992" w:type="dxa"/>
            <w:vAlign w:val="center"/>
          </w:tcPr>
          <w:p w14:paraId="7B78F41C" w14:textId="77777777" w:rsidR="00C24532" w:rsidRPr="00FE0B5C" w:rsidRDefault="00C24532" w:rsidP="00142FEF">
            <w:pPr>
              <w:spacing w:after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E0B5C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мл</w:t>
            </w:r>
          </w:p>
        </w:tc>
        <w:tc>
          <w:tcPr>
            <w:tcW w:w="1134" w:type="dxa"/>
            <w:vAlign w:val="center"/>
          </w:tcPr>
          <w:p w14:paraId="1F12A918" w14:textId="77777777" w:rsidR="00C24532" w:rsidRPr="00FE0B5C" w:rsidRDefault="00C24532" w:rsidP="00142FEF">
            <w:pPr>
              <w:spacing w:after="0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>495,350</w:t>
            </w:r>
          </w:p>
        </w:tc>
        <w:tc>
          <w:tcPr>
            <w:tcW w:w="1985" w:type="dxa"/>
            <w:vAlign w:val="center"/>
          </w:tcPr>
          <w:p w14:paraId="29EDC820" w14:textId="77777777" w:rsidR="00C24532" w:rsidRPr="00FE0B5C" w:rsidRDefault="00C24532" w:rsidP="00142FEF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FE0B5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В течение 20 календарных дней</w:t>
            </w:r>
          </w:p>
          <w:p w14:paraId="22233544" w14:textId="77777777" w:rsidR="00C24532" w:rsidRPr="00FE0B5C" w:rsidRDefault="00C24532" w:rsidP="00142FEF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FE0B5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с даты вступления в силу соглашения между сторонами </w:t>
            </w:r>
          </w:p>
          <w:p w14:paraId="3BBF29AD" w14:textId="77777777" w:rsidR="00C24532" w:rsidRPr="00FE0B5C" w:rsidRDefault="00C24532" w:rsidP="00142FEF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FE0B5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при наличии соответствующих финансовых средств.</w:t>
            </w:r>
          </w:p>
          <w:p w14:paraId="2FAE9FA0" w14:textId="77777777" w:rsidR="00C24532" w:rsidRPr="00FE0B5C" w:rsidRDefault="00C24532" w:rsidP="00142FEF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FE0B5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/РА </w:t>
            </w: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>г.Ереван, Эребуни 12/</w:t>
            </w:r>
          </w:p>
        </w:tc>
      </w:tr>
      <w:tr w:rsidR="00C24532" w:rsidRPr="00A93DD2" w14:paraId="69C9A564" w14:textId="77777777" w:rsidTr="00C24532">
        <w:trPr>
          <w:trHeight w:val="246"/>
        </w:trPr>
        <w:tc>
          <w:tcPr>
            <w:tcW w:w="12614" w:type="dxa"/>
            <w:gridSpan w:val="6"/>
            <w:vAlign w:val="center"/>
          </w:tcPr>
          <w:p w14:paraId="68C1B1AA" w14:textId="77777777" w:rsidR="00C24532" w:rsidRPr="00FE0B5C" w:rsidRDefault="00C24532" w:rsidP="00142FEF">
            <w:pPr>
              <w:spacing w:after="0" w:line="240" w:lineRule="auto"/>
              <w:ind w:right="-104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FE0B5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Организовать закупку на основании </w:t>
            </w:r>
            <w:r w:rsidRPr="00FE0B5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 xml:space="preserve">пункта 2 </w:t>
            </w:r>
            <w:r w:rsidRPr="00FE0B5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части 6 статьи 15 Закона РА «О закупках».</w:t>
            </w:r>
          </w:p>
        </w:tc>
      </w:tr>
      <w:tr w:rsidR="00C24532" w:rsidRPr="00A93DD2" w14:paraId="67CB228D" w14:textId="77777777" w:rsidTr="00C24532">
        <w:trPr>
          <w:trHeight w:val="517"/>
        </w:trPr>
        <w:tc>
          <w:tcPr>
            <w:tcW w:w="2408" w:type="dxa"/>
            <w:gridSpan w:val="2"/>
            <w:vAlign w:val="center"/>
          </w:tcPr>
          <w:p w14:paraId="77DAD6F9" w14:textId="77777777" w:rsidR="00C24532" w:rsidRPr="00FE0B5C" w:rsidRDefault="00C24532" w:rsidP="00142FEF">
            <w:pPr>
              <w:pStyle w:val="NormalWeb"/>
              <w:spacing w:before="0" w:beforeAutospacing="0" w:after="0" w:afterAutospacing="0"/>
              <w:ind w:left="-104" w:right="-7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1761302" w14:textId="77777777" w:rsidR="00C24532" w:rsidRPr="00FE0B5C" w:rsidRDefault="00C24532" w:rsidP="00142FEF">
            <w:pPr>
              <w:pStyle w:val="NormalWeb"/>
              <w:spacing w:before="0" w:beforeAutospacing="0" w:after="0" w:afterAutospacing="0"/>
              <w:ind w:left="-104" w:right="-7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>Другие условия:</w:t>
            </w:r>
          </w:p>
          <w:p w14:paraId="49C3F3A4" w14:textId="77777777" w:rsidR="00C24532" w:rsidRPr="00FE0B5C" w:rsidRDefault="00C24532" w:rsidP="00142FEF">
            <w:pPr>
              <w:pStyle w:val="NormalWeb"/>
              <w:spacing w:before="0" w:beforeAutospacing="0" w:after="0" w:afterAutospacing="0"/>
              <w:ind w:left="-104" w:right="-7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0206" w:type="dxa"/>
            <w:gridSpan w:val="4"/>
            <w:vAlign w:val="center"/>
          </w:tcPr>
          <w:p w14:paraId="7D66B217" w14:textId="77777777" w:rsidR="00C24532" w:rsidRPr="00FE0B5C" w:rsidRDefault="00C24532" w:rsidP="00142FEF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i/>
                <w:sz w:val="20"/>
                <w:szCs w:val="20"/>
                <w:lang w:val="hy-AM"/>
              </w:rPr>
              <w:t>У</w:t>
            </w:r>
            <w:r w:rsidRPr="00FE0B5C">
              <w:rPr>
                <w:rFonts w:ascii="GHEA Grapalat" w:hAnsi="GHEA Grapalat"/>
                <w:i/>
                <w:sz w:val="20"/>
                <w:szCs w:val="20"/>
                <w:lang w:val="ru-RU"/>
              </w:rPr>
              <w:t>ч</w:t>
            </w:r>
            <w:r w:rsidRPr="00FE0B5C">
              <w:rPr>
                <w:rFonts w:ascii="GHEA Grapalat" w:hAnsi="GHEA Grapalat"/>
                <w:i/>
                <w:sz w:val="20"/>
                <w:szCs w:val="20"/>
                <w:lang w:val="hy-AM"/>
              </w:rPr>
              <w:t>астник должен предъявить информацию о торговой марке, производителе, страны происхождения, а так же сертификат соответствия в стадии исполнения контракта.</w:t>
            </w:r>
          </w:p>
        </w:tc>
      </w:tr>
    </w:tbl>
    <w:p w14:paraId="58EE5B86" w14:textId="77777777" w:rsidR="00C24532" w:rsidRPr="00C24532" w:rsidRDefault="00C24532" w:rsidP="00916EC5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ru-RU"/>
        </w:rPr>
      </w:pPr>
    </w:p>
    <w:sectPr w:rsidR="00C24532" w:rsidRPr="00C24532" w:rsidSect="00873FAB">
      <w:pgSz w:w="16838" w:h="11906" w:orient="landscape"/>
      <w:pgMar w:top="426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39F"/>
    <w:rsid w:val="000045AB"/>
    <w:rsid w:val="00012856"/>
    <w:rsid w:val="00022434"/>
    <w:rsid w:val="00035908"/>
    <w:rsid w:val="00047C3F"/>
    <w:rsid w:val="0005223A"/>
    <w:rsid w:val="000555AD"/>
    <w:rsid w:val="00055F83"/>
    <w:rsid w:val="000646E3"/>
    <w:rsid w:val="000763B0"/>
    <w:rsid w:val="00077931"/>
    <w:rsid w:val="000F2C72"/>
    <w:rsid w:val="001436E6"/>
    <w:rsid w:val="00145895"/>
    <w:rsid w:val="001504A3"/>
    <w:rsid w:val="001643DC"/>
    <w:rsid w:val="001738E7"/>
    <w:rsid w:val="00175C81"/>
    <w:rsid w:val="0019198C"/>
    <w:rsid w:val="001B78A6"/>
    <w:rsid w:val="001C14AC"/>
    <w:rsid w:val="001C36D0"/>
    <w:rsid w:val="001C67FA"/>
    <w:rsid w:val="001E2780"/>
    <w:rsid w:val="00216488"/>
    <w:rsid w:val="00236D38"/>
    <w:rsid w:val="00246807"/>
    <w:rsid w:val="0026248F"/>
    <w:rsid w:val="00266997"/>
    <w:rsid w:val="00267EA8"/>
    <w:rsid w:val="00272637"/>
    <w:rsid w:val="00274CBD"/>
    <w:rsid w:val="002A09D9"/>
    <w:rsid w:val="002A4B1F"/>
    <w:rsid w:val="002B2045"/>
    <w:rsid w:val="002C0D3F"/>
    <w:rsid w:val="002C7063"/>
    <w:rsid w:val="002D7951"/>
    <w:rsid w:val="002E08D5"/>
    <w:rsid w:val="002E0F86"/>
    <w:rsid w:val="002E4F99"/>
    <w:rsid w:val="00305350"/>
    <w:rsid w:val="00323DCA"/>
    <w:rsid w:val="0032732E"/>
    <w:rsid w:val="0033221F"/>
    <w:rsid w:val="00336EED"/>
    <w:rsid w:val="00336F7D"/>
    <w:rsid w:val="003528E8"/>
    <w:rsid w:val="00354D9F"/>
    <w:rsid w:val="0036191D"/>
    <w:rsid w:val="003714FB"/>
    <w:rsid w:val="00382E7E"/>
    <w:rsid w:val="00384C61"/>
    <w:rsid w:val="00397A4E"/>
    <w:rsid w:val="003D001C"/>
    <w:rsid w:val="003E03EE"/>
    <w:rsid w:val="003E1297"/>
    <w:rsid w:val="003E154F"/>
    <w:rsid w:val="003E4FB0"/>
    <w:rsid w:val="003E5D70"/>
    <w:rsid w:val="003F35AE"/>
    <w:rsid w:val="00404598"/>
    <w:rsid w:val="0041298F"/>
    <w:rsid w:val="00425982"/>
    <w:rsid w:val="004413C1"/>
    <w:rsid w:val="0044438C"/>
    <w:rsid w:val="004476C3"/>
    <w:rsid w:val="00467CA9"/>
    <w:rsid w:val="00480D16"/>
    <w:rsid w:val="004A44DC"/>
    <w:rsid w:val="004A6516"/>
    <w:rsid w:val="004C2C77"/>
    <w:rsid w:val="004C7821"/>
    <w:rsid w:val="004D44A2"/>
    <w:rsid w:val="004D649A"/>
    <w:rsid w:val="004F353F"/>
    <w:rsid w:val="00503F4D"/>
    <w:rsid w:val="005041DC"/>
    <w:rsid w:val="005574D6"/>
    <w:rsid w:val="00562D14"/>
    <w:rsid w:val="00590C4F"/>
    <w:rsid w:val="0059119C"/>
    <w:rsid w:val="005A774C"/>
    <w:rsid w:val="005B21BC"/>
    <w:rsid w:val="005B6F36"/>
    <w:rsid w:val="005B78A2"/>
    <w:rsid w:val="005E50A2"/>
    <w:rsid w:val="005E6102"/>
    <w:rsid w:val="005F1387"/>
    <w:rsid w:val="005F7AB4"/>
    <w:rsid w:val="00624541"/>
    <w:rsid w:val="00643DAE"/>
    <w:rsid w:val="006511FF"/>
    <w:rsid w:val="00652E46"/>
    <w:rsid w:val="006566C5"/>
    <w:rsid w:val="00663F88"/>
    <w:rsid w:val="0068177A"/>
    <w:rsid w:val="00690681"/>
    <w:rsid w:val="0069470C"/>
    <w:rsid w:val="006A41EA"/>
    <w:rsid w:val="006A6B57"/>
    <w:rsid w:val="006B5E93"/>
    <w:rsid w:val="006B78B2"/>
    <w:rsid w:val="006C29F4"/>
    <w:rsid w:val="006D0D6D"/>
    <w:rsid w:val="006D616A"/>
    <w:rsid w:val="006D7CBA"/>
    <w:rsid w:val="006E5679"/>
    <w:rsid w:val="006F4ACC"/>
    <w:rsid w:val="00704ED4"/>
    <w:rsid w:val="0071076E"/>
    <w:rsid w:val="00713732"/>
    <w:rsid w:val="00735F4D"/>
    <w:rsid w:val="00755625"/>
    <w:rsid w:val="00765DD3"/>
    <w:rsid w:val="007776DE"/>
    <w:rsid w:val="00782169"/>
    <w:rsid w:val="007C6E92"/>
    <w:rsid w:val="007C7780"/>
    <w:rsid w:val="007E11DB"/>
    <w:rsid w:val="007E277A"/>
    <w:rsid w:val="007E52AC"/>
    <w:rsid w:val="007F199E"/>
    <w:rsid w:val="007F7ED1"/>
    <w:rsid w:val="00802F2C"/>
    <w:rsid w:val="00810693"/>
    <w:rsid w:val="0081779A"/>
    <w:rsid w:val="00832CB1"/>
    <w:rsid w:val="00833091"/>
    <w:rsid w:val="00837ED1"/>
    <w:rsid w:val="0084025A"/>
    <w:rsid w:val="00844A96"/>
    <w:rsid w:val="0084662A"/>
    <w:rsid w:val="00864650"/>
    <w:rsid w:val="00866475"/>
    <w:rsid w:val="00873FAB"/>
    <w:rsid w:val="00875153"/>
    <w:rsid w:val="00885760"/>
    <w:rsid w:val="00893AEE"/>
    <w:rsid w:val="008A182F"/>
    <w:rsid w:val="008A7A9C"/>
    <w:rsid w:val="008B280F"/>
    <w:rsid w:val="008B6FE4"/>
    <w:rsid w:val="008C1B57"/>
    <w:rsid w:val="008C59C0"/>
    <w:rsid w:val="008C6D65"/>
    <w:rsid w:val="008D3323"/>
    <w:rsid w:val="008D5937"/>
    <w:rsid w:val="008F0641"/>
    <w:rsid w:val="008F505B"/>
    <w:rsid w:val="00904742"/>
    <w:rsid w:val="00905068"/>
    <w:rsid w:val="009057A9"/>
    <w:rsid w:val="00916EC5"/>
    <w:rsid w:val="00934A48"/>
    <w:rsid w:val="00941C1A"/>
    <w:rsid w:val="00943345"/>
    <w:rsid w:val="0096788B"/>
    <w:rsid w:val="00971002"/>
    <w:rsid w:val="00980433"/>
    <w:rsid w:val="00981999"/>
    <w:rsid w:val="009A17CF"/>
    <w:rsid w:val="009B0BEF"/>
    <w:rsid w:val="009B3B81"/>
    <w:rsid w:val="009C32B8"/>
    <w:rsid w:val="009C45D1"/>
    <w:rsid w:val="009D507E"/>
    <w:rsid w:val="009D5224"/>
    <w:rsid w:val="009E6BC4"/>
    <w:rsid w:val="009E7916"/>
    <w:rsid w:val="00A221F9"/>
    <w:rsid w:val="00A24AE3"/>
    <w:rsid w:val="00A25AB7"/>
    <w:rsid w:val="00A30DDB"/>
    <w:rsid w:val="00A50FB8"/>
    <w:rsid w:val="00A565A1"/>
    <w:rsid w:val="00A7255D"/>
    <w:rsid w:val="00A74CA5"/>
    <w:rsid w:val="00A77E22"/>
    <w:rsid w:val="00A85B39"/>
    <w:rsid w:val="00A861BA"/>
    <w:rsid w:val="00A9771A"/>
    <w:rsid w:val="00AA1C43"/>
    <w:rsid w:val="00AE770E"/>
    <w:rsid w:val="00B034A7"/>
    <w:rsid w:val="00B03A4C"/>
    <w:rsid w:val="00B11941"/>
    <w:rsid w:val="00B11B20"/>
    <w:rsid w:val="00B22DD2"/>
    <w:rsid w:val="00B25FBD"/>
    <w:rsid w:val="00B4249A"/>
    <w:rsid w:val="00B46FB0"/>
    <w:rsid w:val="00B5483F"/>
    <w:rsid w:val="00B572C5"/>
    <w:rsid w:val="00B74397"/>
    <w:rsid w:val="00B86EAF"/>
    <w:rsid w:val="00B96265"/>
    <w:rsid w:val="00B96D8D"/>
    <w:rsid w:val="00BB14C2"/>
    <w:rsid w:val="00BC3589"/>
    <w:rsid w:val="00BC3DC9"/>
    <w:rsid w:val="00BC475D"/>
    <w:rsid w:val="00BC6959"/>
    <w:rsid w:val="00BE2400"/>
    <w:rsid w:val="00BF44D8"/>
    <w:rsid w:val="00C05808"/>
    <w:rsid w:val="00C16711"/>
    <w:rsid w:val="00C24532"/>
    <w:rsid w:val="00C36005"/>
    <w:rsid w:val="00C46A52"/>
    <w:rsid w:val="00C52947"/>
    <w:rsid w:val="00C530F0"/>
    <w:rsid w:val="00C538A0"/>
    <w:rsid w:val="00C74547"/>
    <w:rsid w:val="00C813F9"/>
    <w:rsid w:val="00C81C5B"/>
    <w:rsid w:val="00C8401E"/>
    <w:rsid w:val="00C8464D"/>
    <w:rsid w:val="00CB3A44"/>
    <w:rsid w:val="00D13928"/>
    <w:rsid w:val="00D1469C"/>
    <w:rsid w:val="00D168A1"/>
    <w:rsid w:val="00D210C8"/>
    <w:rsid w:val="00D45F79"/>
    <w:rsid w:val="00D53152"/>
    <w:rsid w:val="00D6232A"/>
    <w:rsid w:val="00D647E7"/>
    <w:rsid w:val="00D71EA1"/>
    <w:rsid w:val="00D76C26"/>
    <w:rsid w:val="00D91C3D"/>
    <w:rsid w:val="00DC5FDE"/>
    <w:rsid w:val="00DD6241"/>
    <w:rsid w:val="00DD7013"/>
    <w:rsid w:val="00DE2EC1"/>
    <w:rsid w:val="00DE6252"/>
    <w:rsid w:val="00DE76E8"/>
    <w:rsid w:val="00DF28EC"/>
    <w:rsid w:val="00DF3935"/>
    <w:rsid w:val="00E2039F"/>
    <w:rsid w:val="00E21CF9"/>
    <w:rsid w:val="00E3205D"/>
    <w:rsid w:val="00E3299B"/>
    <w:rsid w:val="00E37347"/>
    <w:rsid w:val="00E44144"/>
    <w:rsid w:val="00E627EA"/>
    <w:rsid w:val="00E65A59"/>
    <w:rsid w:val="00E94F40"/>
    <w:rsid w:val="00EB4963"/>
    <w:rsid w:val="00EB7DD1"/>
    <w:rsid w:val="00EC18ED"/>
    <w:rsid w:val="00ED2115"/>
    <w:rsid w:val="00F07EE8"/>
    <w:rsid w:val="00F221FC"/>
    <w:rsid w:val="00F34E82"/>
    <w:rsid w:val="00F57BB7"/>
    <w:rsid w:val="00F7661C"/>
    <w:rsid w:val="00F90830"/>
    <w:rsid w:val="00F97046"/>
    <w:rsid w:val="00FA3AC0"/>
    <w:rsid w:val="00FC0968"/>
    <w:rsid w:val="00FC6E69"/>
    <w:rsid w:val="00FD64A3"/>
    <w:rsid w:val="00FD7ADC"/>
    <w:rsid w:val="00FE64E4"/>
    <w:rsid w:val="00FF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515AC"/>
  <w15:docId w15:val="{8DB89355-7816-4885-9F2D-583EC2CF8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24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C47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4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F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E22C0-91DC-42F8-BE80-82A0F2348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 V. Meliksetyan</dc:creator>
  <cp:keywords>https:/mul2-mineconomy.gov.am/tasks/916686/oneclick?token=a6ec3e389523534bf7aa7bcdc46dd258</cp:keywords>
  <dc:description/>
  <cp:lastModifiedBy>Anna I. Gharibjanyan</cp:lastModifiedBy>
  <cp:revision>4</cp:revision>
  <cp:lastPrinted>2025-11-19T07:24:00Z</cp:lastPrinted>
  <dcterms:created xsi:type="dcterms:W3CDTF">2025-11-25T06:02:00Z</dcterms:created>
  <dcterms:modified xsi:type="dcterms:W3CDTF">2025-12-30T09:02:00Z</dcterms:modified>
</cp:coreProperties>
</file>