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տեսահսկման համակարգի և համակարգչային սարքավորումների ձեռքբերման նպատակով ԵԱ-ԷԱՃԱՊՁԲ-25/100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տեսահսկման համակարգի և համակարգչային սարքավորումների ձեռքբերման նպատակով ԵԱ-ԷԱՃԱՊՁԲ-25/100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տեսահսկման համակարգի և համակարգչային սարքավորումների ձեռքբերման նպատակով ԵԱ-ԷԱՃԱՊՁԲ-25/100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տեսահսկման համակարգի և համակարգչային սարքավորումների ձեռքբերման նպատակով ԵԱ-ԷԱՃԱՊՁԲ-25/100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20 ներքին և 5 արտաքին տեսախցիկներով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20 ներքին և 5 արտաքին տեսախցիկներով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համակարգի համալրման շրջանակներում նախատեսվում է գործող համակարգին ավելացնել 25 նոր տեսախցիկներ, որոնք պետք է տեղադրվեն Թևոսյան 9 հասցեում և համատեղելի լինեն Dahua DSSPro ծրագրային փաթեթի հետ։ Անհարաժեշտ սարքերի բնութագիրը ստորև․
Ներքին տեսախցիկ ցանցային – 20 հատ։ Առնվազն 8Մպ 1/2.7" CMOS պատկերի ցուցիչով, ցածր լուսավորություն և բարձր հստակությամբ պատկեր: Որակը 8ՄՊ (3840×2160)@20fps, 2688×1520@25/30fps: Ֆիքսված օբյեկտիվ, հորիզոնական դիտման անկյուն առնվազն 87°։ H.265 ձայնագորման կոդեկ, սեղմման բարձր արագություն։ Ներկառուցված տաք լույս և IR LED, լուսավորության հեռավորությունը առնվազն 30 մ: ROI, SMART H.264+/H.265+, ճկուն կոդավորում, որը կիրառելի է տարբեր թողունակության և պահեստավորման միջավայրերում: Պտտման ռեժիմ, WDR, 3D NR, HLC, BLC։ Խելացի մոնիտորինգ. ներխուժում, կապուղի (երկու գործառույթներն աջակցում են մեքենայի և մարդու դասակարգմանը և ճշգրիտ հայտնաբերմանը): Աննորմալության հայտնաբերում. շարժման հայտնաբերում, վիդեո կեղծում, աուդիո հայտնաբերում, SD քարտի բացակայություն, SD քարտի լրացում, SD քարտի սխալ, ցանցի անջատում, IP կոնֆլիկտ, անօրինական մուտք և լարման հայտնաբերում: Աջակցում առնվազն 256G MicroSD քարտի, ներկառուցված միկրոֆոն, սնուցում 12 VDC/PoE, IP67 պաշտպանություն, SMD Plus ապահովում։ Տեսախցիկների հետ միասին տրամադրել նաև համապատասխան մոնտաժային տուփը։
Արտաքին տեսախցիկ ցանցային – 5 հատ։ Մատրիցայի տեսակը՝ 1/1.8" Progressive Scan CMOS, ոչ պակաս քան 8 ՄՊ (3840×2160) առավելագույն լուծաչափ։ Տեսագրում՝ 20 կադր/վրկ արագությամբ։ Օբյեկտիվը ֆիքսված՝ 2.8 մմ։ Դիտման լայն անկյուն։ Նվազագույն լուսավորություն՝ ոչ պակաս քան 0.0008 Lux (գունավոր, F1.0)։ Գունավոր գիշերային տեսագրում՝ LED լուսավորմամբ, լուսավորման հեռավորությունը՝ ոչ պակաս քան 50 մ։ Լայն դինամիկ տիրույթ՝ WDR ոչ պակաս քան 120 dB։ Թվային աղմուկի նվազեցում՝ 3D DNR։ Տեսասեղմման ձևաչափեր՝ H.265+, H.265, H.264+, H.264։ SMART վիդեովերլուծություն, ներառյալ պերիմետրային պաշտպանություն (գծի հատում, ներխուժում)՝ մարդկանց և տրանսպորտային միջոցների դասակարգմամբ, ինչպես նաև SMD Plus տեխնոլոգիա՝ կեղծ ազդանշանների նվազեցման համար։ Ձայնի ձայնագրում՝ ներկառուցված խոսափողով։ Տվյալների տեղային պահպանում՝ microSD քարտի աջակցությամբ մինչև 256 ԳԲ։ Ցանցային միացում՝ RJ-45, սնուցում՝ PoE (IEEE 802.3af) կամ 12V DC։ Պաշտպանության դաս՝ IP67։ Համատեղելիություն՝ ONVIF ստանդարտի աջակցությամբ։ Տեսախցիկների հետ միասին տրամադրել նաև համապատասխան մոնտաժային տուփը:
Ցանցային բաժանարար PoE – 5 հատ։ Ինտերֆեյս՝ առնվազն 8 հատ 10/100 Мбит/с, PoE; 1 հատ RJ-45 (10/100/1000 Мбит/с, uplink), 1 հատ SFP (1000 Мбит/с, uplink)։ IEEE802.3af (PoE), IEEE802.3at (PoE+), Hi-PoE ստանդարտների ապահովում, PoE ընդհանուր հզորություն՝ առնվազն 96վտ, աշխատանքային ջերմաստիճան՝ -30°C ~ +65°C։ Բաժանարարների հետ միասին նախատեսել մոնտաժային տուփեր՝ պլաստմասե, հերմետիկ, 400x300x200մմ չափերով, հոսանքի վարդակ և խրոց 1-ական, SFP մոդուլ և զոդման համար նախատեսված տուփ (կասետ) և միակցիչ (Pigtail LC տեսակի):
Ցանցային սվիչ – 1 հատ։ Սմարթ սվիչ, առնվազն 5 հատ SFP մուտքեր, 1 հատ Combo մուտք (SFP կամ Gigabit Ethernet), պրոցեսոր 400MHz, ներքին հիշողություն 128MB, RouterOS L5։
Մալուխ ցանցային UTP – 1220մ։ UTP մալուխ, 24AWG, 100% պղինձ, առնվազն 5րդ կատեգորիա, մալուխի ջիղի տրամագիծը՝ 0.45 մմ ± 0.01 մմ, աշխատանքային ջերմաստիճանը՝ –20°C to +60°C։
Մալուխ ցանցային FTP – 610մ։ FTP մալուխ, 24AWG, 100% պղինձ, առնվազն 5րդ կատեգորիա, մալուխի ջիղի տրամագիծը՝ 0.52 մմ ± 0.02 մմ, աշխատանքային ջերմաստիճանը՝ –20°C to +75°C։
Օպտիմանրաթելային մալուխ 8 ջիղ – 200մ։
Ճկախողովակ չհրկիզվող, տրամագիծը 16-20մմ, գույնը սև - 200մ։
Մալուխ հոսանքի, 2 ջիղ, 2.5մմ տեսակի – 200մ:
Տեսահսկման համակարգի միացման համար միակցիչներ և այլ օժանդակ դետալներ։ Երաշխիք՝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իրան – Միկրո-ATX կամ համարժեք ֆորմատի համակարգչի իրան, մետաղական կորպուսով, ապահովում է ներքին բաղադրիչների անվտանգ տեղադրում և արդյունավետ օդափոխություն։ Պրոցեսորի հովացուցիչ – Օդային հովացման համակարգ պրոցեսորի համար, PWM կառավարմամբ, նախատեսված է առնվազն Intel Core i5 դասի պրոցեսորների համար և ապահովում է կայուն ջերմաստիճանային ռեժիմ։ Սնուցման բլոկ – Սնուցման բլոկ՝ ոչ պակաս քան 600 Վտ հզորությամբ, նախատեսված է համակարգչի բոլոր բաղադրիչների կայուն և անխափան սնուցման համար։ Պրոցեսոր (CPU) – Պրոցեսոր՝ ոչ պակաս քան Intel Core i5-12400 կամ համարժեք, առնվազն 6 միջուկով և 12 թելով, բազային հաճախականությունը՝ ոչ ցածր քան 2.5 GHz, Turbo հաճախականությունը՝ մինչև 4.4 GHz կամ ավելի։ Մայրական սալիկ (Motherboard) – Մայրական սալիկ՝ Micro-ATX կամ համարժեք ֆորմատով, համատեղելի Intel 12-րդ սերնդի պրոցեսորների հետ, աջակցում է DDR4 օպերատիվ հիշողություն, ապահովում է անհրաժեշտ ընդլայնման և միացման ինտերֆեյսներ։ Օպերատիվ հիշողություն (RAM) – DDR4 տիպի օպերատիվ հիշողություն՝ ոչ պակաս քան 8 ԳԲ ծավալով, աշխատանքային հաճախականությունը՝ ոչ ցածր քան 3200 MHz։ Կոշտ սկավառակ (SSD) – SSD կոշտ սկավառակ՝ ոչ պակաս քան 240 ԳԲ ծավալով, SATA ինտերֆեյսով, ապահովում է տվյալների բարձր արագությամբ ընթերցում և գրառում։ Լարային ստեղնաշար և մկնիկի հավաքածու, Միակցում՝ USB, Ստեղնաշար՝ լրիվ չափի, ստանդարտ դասավորություն, Մկնիկ՝ օպտիկական, 2 կոճակ + սկրոլ, Համատեղելիություն՝ Windows, Linux, Գույն՝ սև: Անխափան սնուցման սարք - Տեսակ՝ Line-Interactive։ Հզորություն՝ առնվազն 800 VA / 450 W։ Մուտքային / ելքային լարում՝ 230 Վ։ Հաճախականություն՝ 50/60 Հց (ավտոմատ)։ Լարման կայունացում՝ AVR։ Ելքեր՝ մարտկոցային պաշտպանությամբ վարդակներ։ Մարտկոց՝ ներկառուցված, կապարաթթվային, Մարտկոցի հզորությունը՝ 7 Ah: Էկրան՝ ոչ պակաս քան 23.8″, տեսակը IPS, LED, Լուծաչափ՝ առնվազն Full HD 1920×1080 (16:9),Թարմացման հաճախականություն՝առնվազն 100 Hz, Արձագանքման ժամանակ՝ ոչ ավել քան –5մվ, Պայծառություն՝ առնվազն 250 cd/m², Կոնտրաստ՝ 1000:1, Դիտման անկյուն՝ 178° / 178°, Մուտքեր՝ առնվազն 1-ական HDMI և VGA, ներկառուցված բարձրախոսներ։ Երաշխիք՝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Line-Interactive։ Հզորություն՝ առնվազն 800 VA / 450 W։ Մուտքային / ելքային լարում՝ 230 Վ։ Հաճախականություն՝ 50/60 Հց (ավտոմատ)։ Լարման կայունացում՝ AVR։ Ելքեր՝ մարտկոցային պաշտպանությամբ վարդակներ։ Մարտկոց՝ ներկառուցված, կապարաթթվային, Մարտկոցի հզորությունը՝ 7 Ah: 
Երաշխիք՝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