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ԷԱՃԾՁԲ-2026/Ա-19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ախտահանման և մակաբույծների ոչնչացման ծառայությունների ձեռքբերում ՀՀ ՆԳՆ ԷԱՃԾՁԲ-2026/Ա-19</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Սարգսյան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61 52 Պատասխանատու ստորաբաժանում՝ 010 59 63 73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ԷԱՃԾՁԲ-2026/Ա-19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ախտահանման և մակաբույծների ոչնչացման ծառայությունների ձեռքբերում ՀՀ ՆԳՆ ԷԱՃԾՁԲ-2026/Ա-19</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ախտահանման և մակաբույծների ոչնչացման ծառայությունների ձեռքբերում ՀՀ ՆԳՆ ԷԱՃԾՁԲ-2026/Ա-19</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ԷԱՃԾՁԲ-2026/Ա-19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ախտահանման և մակաբույծների ոչնչացման ծառայությունների ձեռքբերում ՀՀ ՆԳՆ ԷԱՃԾՁԲ-2026/Ա-19</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4.7442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ԷԱՃԾՁԲ-2026/Ա-19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ԷԱՃԾՁԲ-2026/Ա-19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ՆԳՆ ԷԱՃԾՁԲ-2026/Ա-19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ԷԱՃԾՁԲ-2026/Ա-19»*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ԷԱՃԾՁԲ-2026/Ա-19*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ԷԱՃԾՁԲ-2026/Ա-19»*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ԷԱՃԾՁԲ-2026/Ա-19*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ՆԵՐՔԻՆ ԳՈՐԾԵՐԻ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ՀՀ ՆԳՆ կարիքների համար  դեռատիզացիոն, դեզինսեկցիոն և դեզինֆեկցիոն  ծառայությունների մատուցում։
Ծառայությունների մատուցումն իրականացվում է Պատվիրատուի կողմից տրամադրված հայտերի հիման վրա, որը ներառում է համառոտ նկարագիրը, ծավալները և գտնվելու վայրը։ Պատվիրատուն ծանուցում է Կատարողի կողմից տրամադրված հեռախոսակապի միջոցով (զանգ/հաղորդագրություն) կամ  էլեկտրոնային փոստի հասցեին։  
Ծառայության մատուցման ժամկետը՝ Պատվիրատուն Կատարողին  ծանուցելուց հետո Երևան քաղաքում տեղակայված ստորաբաժանումներում առավելագույնը 3 ժամվա ընթացքում, իսկ ՀՀ մարզերում տեղակայված ստորաբաժանումներում՝ առավելագույնը 6 ժամվա ընթացքում պետք է վերացնի առկա թերությունները։      Աշխատանքային գրաֆիկը սահմանվում է Պատվիրատուի կողմից: Պատվիրատուի հետ՝ համաձայնեցնելով կատարվելիք աշխատանքների ծավալը, բնույթը և կատարման ժամկետները, ինչպես նաև Կատարողը  Պատվիրատուի պահանջներից կախված՝ պետք է կարողանա միաժամանակ ծառայություն մատուցել առնվազն 3 ստորաբաժանումներում։ 
Կատարողը  ծառայության մատուցման ժամանակ կատարվող աշխատանքների ընթացքում պարտավոր է պահպանել անվտանգության կանոնները:
  Ծառայության նկարագիրը՝ 
Դեռատիզացիա՝ պայքար կրծողների դեմ,  դեզինսեկցիա՝ պայքար միջատների դեմ, և դեզինֆեկցիա՝ վարակազերծում, ախտահանում, ՀՀ Առողջապահության նախարարի 16.07.2010թ. Թիվ 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հիգիենիկ նորմատիվների» համաձայն:
   Պայքարը կազմակերպել մեխանիկական (թակարդներ, սոսնձե բռնիչներ) և քիմիական (ՀՀ - ում թույլատրված թունաքիմիկատներով՝ բրոմոդիալոն, բրոդիֆակում և այլն) մեթոդներով:
  Դեռատիզացիոն, դեզինսեկցիոն և դեզինֆեկցիոն աշխատանքները կատարվում են սպասարկող կազմակերպության բանվորական ուժերով և միջոցներով։ Սպասարկող կազմակերպությունը պետք է ապահովված լինի թունաքիմիկատների պահպանման պահեստներով և գրավչանյութերի, ախտահանման նյութերի պատրաստման ու փորձարկման լաբորատորիայով:
Ծառայությունը կատարվում է պատվիրատուի կողմից պահանջվող ժամկետներում և ծավալներով։ 
Ծառայությունների մատուցման նախատեսվող ծավալը՝  150000քմ*, ընդ որում՝ համաձայնագիրն ուժի մեջ մտնելուց հետո մասնակցին ծառայությունների մատուցման համար կվճարվի յուրաքանչյուր քմ-ի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20օր հետո, պատվիրատուի մոտ անհրաժեշտությունն առաջանալուց հետո՝ ըստ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