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Մատակարարումը կտրոնային՝ Սպիտակ համայնքի Մեծ Պարնի բնակավայրի վարչական տարածքից 10 կմ հեռավորության վրա գործող գազի լցակայանից: Կտրոնները պետք է մատակարարվեն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 Մեծ Պարնի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